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2B" w:rsidRDefault="0077602B" w:rsidP="0077602B">
      <w:pPr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0128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02B" w:rsidRPr="0077602B" w:rsidRDefault="0077602B" w:rsidP="0077602B">
      <w:pPr>
        <w:jc w:val="center"/>
        <w:rPr>
          <w:b/>
          <w:bCs/>
          <w:sz w:val="28"/>
          <w:szCs w:val="28"/>
          <w:lang w:val="en-GB"/>
        </w:rPr>
      </w:pPr>
    </w:p>
    <w:p w:rsidR="0077602B" w:rsidRPr="0077602B" w:rsidRDefault="0077602B" w:rsidP="0077602B">
      <w:pPr>
        <w:jc w:val="center"/>
        <w:rPr>
          <w:b/>
          <w:bCs/>
          <w:sz w:val="28"/>
          <w:szCs w:val="28"/>
          <w:lang w:val="en-GB"/>
        </w:rPr>
      </w:pPr>
      <w:r w:rsidRPr="0077602B">
        <w:rPr>
          <w:b/>
          <w:bCs/>
          <w:sz w:val="28"/>
          <w:szCs w:val="28"/>
          <w:lang w:val="en-GB"/>
        </w:rPr>
        <w:t xml:space="preserve">CALL FOR PAPERS </w:t>
      </w:r>
    </w:p>
    <w:p w:rsidR="0077602B" w:rsidRDefault="0077602B" w:rsidP="002B6A48">
      <w:pPr>
        <w:rPr>
          <w:lang w:val="en-GB"/>
        </w:rPr>
      </w:pPr>
    </w:p>
    <w:p w:rsidR="0077602B" w:rsidRPr="006136D9" w:rsidRDefault="0077602B" w:rsidP="0077602B">
      <w:pPr>
        <w:jc w:val="center"/>
        <w:rPr>
          <w:b/>
          <w:bCs/>
          <w:i/>
          <w:iCs/>
          <w:sz w:val="32"/>
          <w:szCs w:val="32"/>
          <w:lang w:val="en-GB"/>
        </w:rPr>
      </w:pPr>
      <w:r w:rsidRPr="006136D9">
        <w:rPr>
          <w:b/>
          <w:bCs/>
          <w:i/>
          <w:iCs/>
          <w:sz w:val="32"/>
          <w:szCs w:val="32"/>
          <w:lang w:val="en-GB"/>
        </w:rPr>
        <w:t xml:space="preserve">The social science of religion: </w:t>
      </w:r>
    </w:p>
    <w:p w:rsidR="0077602B" w:rsidRPr="006136D9" w:rsidRDefault="0077602B" w:rsidP="0077602B">
      <w:pPr>
        <w:jc w:val="center"/>
        <w:rPr>
          <w:b/>
          <w:bCs/>
          <w:i/>
          <w:iCs/>
          <w:sz w:val="32"/>
          <w:szCs w:val="32"/>
          <w:lang w:val="en-GB"/>
        </w:rPr>
      </w:pPr>
      <w:r w:rsidRPr="006136D9">
        <w:rPr>
          <w:b/>
          <w:bCs/>
          <w:i/>
          <w:iCs/>
          <w:sz w:val="32"/>
          <w:szCs w:val="32"/>
          <w:lang w:val="en-GB"/>
        </w:rPr>
        <w:t>Troeltsch, Weber, Simmel and others</w:t>
      </w:r>
    </w:p>
    <w:p w:rsidR="0077602B" w:rsidRDefault="0077602B" w:rsidP="00692AD9">
      <w:pPr>
        <w:rPr>
          <w:b/>
          <w:bCs/>
          <w:sz w:val="28"/>
          <w:szCs w:val="28"/>
          <w:lang w:val="en-GB"/>
        </w:rPr>
      </w:pPr>
    </w:p>
    <w:p w:rsidR="0077602B" w:rsidRPr="0077602B" w:rsidRDefault="0077602B" w:rsidP="0077602B">
      <w:pPr>
        <w:jc w:val="center"/>
        <w:rPr>
          <w:b/>
          <w:bCs/>
          <w:sz w:val="28"/>
          <w:szCs w:val="28"/>
          <w:lang w:val="en-GB"/>
        </w:rPr>
      </w:pPr>
      <w:r w:rsidRPr="0077602B">
        <w:rPr>
          <w:b/>
          <w:bCs/>
          <w:sz w:val="28"/>
          <w:szCs w:val="28"/>
          <w:lang w:val="en-GB"/>
        </w:rPr>
        <w:t>International Conference</w:t>
      </w:r>
    </w:p>
    <w:p w:rsidR="0077602B" w:rsidRPr="0077602B" w:rsidRDefault="0077602B" w:rsidP="0077602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June 1-2</w:t>
      </w:r>
      <w:r w:rsidRPr="0077602B">
        <w:rPr>
          <w:b/>
          <w:bCs/>
          <w:sz w:val="28"/>
          <w:szCs w:val="28"/>
          <w:lang w:val="en-GB"/>
        </w:rPr>
        <w:t>, 202</w:t>
      </w:r>
      <w:r>
        <w:rPr>
          <w:b/>
          <w:bCs/>
          <w:sz w:val="28"/>
          <w:szCs w:val="28"/>
          <w:lang w:val="en-GB"/>
        </w:rPr>
        <w:t>3</w:t>
      </w:r>
    </w:p>
    <w:p w:rsidR="00141F54" w:rsidRDefault="0077602B" w:rsidP="003E1F65">
      <w:pPr>
        <w:jc w:val="center"/>
        <w:rPr>
          <w:b/>
          <w:bCs/>
          <w:sz w:val="28"/>
          <w:szCs w:val="28"/>
          <w:lang w:val="en-GB"/>
        </w:rPr>
      </w:pPr>
      <w:r w:rsidRPr="0077602B">
        <w:rPr>
          <w:b/>
          <w:bCs/>
          <w:sz w:val="28"/>
          <w:szCs w:val="28"/>
          <w:lang w:val="en-GB"/>
        </w:rPr>
        <w:t xml:space="preserve">Cracow, Poland </w:t>
      </w:r>
    </w:p>
    <w:p w:rsidR="00114028" w:rsidRDefault="00114028" w:rsidP="003E1F65">
      <w:pPr>
        <w:jc w:val="center"/>
        <w:rPr>
          <w:b/>
          <w:bCs/>
          <w:sz w:val="28"/>
          <w:szCs w:val="28"/>
          <w:lang w:val="en-GB"/>
        </w:rPr>
      </w:pPr>
    </w:p>
    <w:p w:rsidR="00114028" w:rsidRDefault="00114028" w:rsidP="003E1F65">
      <w:pPr>
        <w:jc w:val="center"/>
        <w:rPr>
          <w:lang w:val="en-GB"/>
        </w:rPr>
      </w:pPr>
    </w:p>
    <w:p w:rsidR="009864E2" w:rsidRDefault="00FB4E4B" w:rsidP="00865D14">
      <w:pPr>
        <w:widowControl/>
        <w:suppressAutoHyphens w:val="0"/>
        <w:spacing w:after="160" w:line="259" w:lineRule="auto"/>
        <w:rPr>
          <w:lang w:val="en-GB"/>
        </w:rPr>
      </w:pPr>
      <w:r>
        <w:rPr>
          <w:noProof/>
          <w:lang w:eastAsia="pl-PL" w:bidi="ar-SA"/>
        </w:rPr>
        <w:drawing>
          <wp:inline distT="0" distB="0" distL="0" distR="0">
            <wp:extent cx="1581665" cy="1280160"/>
            <wp:effectExtent l="0" t="0" r="0" b="0"/>
            <wp:docPr id="3" name="Obraz 3" descr="Obraz zawierający mężczyzna, osoba, wewnątrz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ężczyzna, osoba, wewnątrz, pozując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72" cy="131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62">
        <w:rPr>
          <w:noProof/>
          <w:lang w:eastAsia="pl-PL" w:bidi="ar-SA"/>
        </w:rPr>
        <w:drawing>
          <wp:inline distT="0" distB="0" distL="0" distR="0">
            <wp:extent cx="1066800" cy="1424292"/>
            <wp:effectExtent l="0" t="0" r="0" b="5080"/>
            <wp:docPr id="4" name="Obraz 4" descr="Obraz zawierający tekst, mężczyzna, osoba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mężczyzna, osoba, kostiu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7" cy="144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4E2" w:rsidRDefault="00837117" w:rsidP="00837117">
      <w:pPr>
        <w:widowControl/>
        <w:suppressAutoHyphens w:val="0"/>
        <w:spacing w:after="160" w:line="259" w:lineRule="auto"/>
        <w:rPr>
          <w:lang w:val="en-GB"/>
        </w:rPr>
      </w:pPr>
      <w:r>
        <w:rPr>
          <w:noProof/>
          <w:lang w:eastAsia="pl-PL" w:bidi="ar-SA"/>
        </w:rPr>
        <w:drawing>
          <wp:inline distT="0" distB="0" distL="0" distR="0">
            <wp:extent cx="1257300" cy="1257300"/>
            <wp:effectExtent l="0" t="0" r="0" b="0"/>
            <wp:docPr id="5" name="Obraz 5" descr="Obraz zawierający mężczyzna, osoba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mężczyzna, osoba, kostiu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7EBA">
        <w:rPr>
          <w:lang w:val="en-GB"/>
        </w:rPr>
        <w:tab/>
      </w:r>
      <w:r w:rsidR="00FF7EBA">
        <w:rPr>
          <w:lang w:val="en-GB"/>
        </w:rPr>
        <w:tab/>
      </w:r>
      <w:r w:rsidR="00802E84">
        <w:rPr>
          <w:noProof/>
          <w:lang w:eastAsia="pl-PL" w:bidi="ar-SA"/>
        </w:rPr>
        <w:drawing>
          <wp:inline distT="0" distB="0" distL="0" distR="0">
            <wp:extent cx="2019300" cy="2373785"/>
            <wp:effectExtent l="0" t="0" r="0" b="7620"/>
            <wp:docPr id="2" name="Obraz 2" descr="Obraz zawierający osoba, mężczyzna, czarny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mężczyzna, czarny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81" cy="238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5CE" w:rsidRDefault="000275CE" w:rsidP="00837117">
      <w:pPr>
        <w:widowControl/>
        <w:suppressAutoHyphens w:val="0"/>
        <w:spacing w:after="160" w:line="259" w:lineRule="auto"/>
        <w:rPr>
          <w:lang w:val="en-GB"/>
        </w:rPr>
      </w:pPr>
    </w:p>
    <w:p w:rsidR="000275CE" w:rsidRDefault="000275CE" w:rsidP="00837117">
      <w:pPr>
        <w:widowControl/>
        <w:suppressAutoHyphens w:val="0"/>
        <w:spacing w:after="160" w:line="259" w:lineRule="auto"/>
        <w:rPr>
          <w:lang w:val="en-GB"/>
        </w:rPr>
      </w:pPr>
      <w:r>
        <w:rPr>
          <w:noProof/>
          <w:lang w:eastAsia="pl-PL" w:bidi="ar-SA"/>
        </w:rPr>
        <w:drawing>
          <wp:inline distT="0" distB="0" distL="0" distR="0">
            <wp:extent cx="838200" cy="637884"/>
            <wp:effectExtent l="0" t="0" r="0" b="0"/>
            <wp:docPr id="7" name="Obraz 7" descr="Obraz zawierający tekst, osoba, mężczyzna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osoba, mężczyzna, kostiu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6" cy="66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pl-PL" w:bidi="ar-SA"/>
        </w:rPr>
        <w:drawing>
          <wp:inline distT="0" distB="0" distL="0" distR="0">
            <wp:extent cx="998220" cy="998220"/>
            <wp:effectExtent l="0" t="0" r="0" b="0"/>
            <wp:docPr id="6" name="Obraz 6" descr="Obraz zawierający mężczyzna, osoba, ściana, nos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mężczyzna, osoba, ściana, nos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B7C" w:rsidRDefault="00BD28A0" w:rsidP="00837117">
      <w:pPr>
        <w:widowControl/>
        <w:suppressAutoHyphens w:val="0"/>
        <w:spacing w:after="160" w:line="259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F045C" w:rsidRPr="002B6A48" w:rsidRDefault="004F045C" w:rsidP="00484243">
      <w:pPr>
        <w:widowControl/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  <w:r w:rsidRPr="00155F77">
        <w:rPr>
          <w:sz w:val="28"/>
          <w:szCs w:val="28"/>
          <w:lang w:val="en-GB"/>
        </w:rPr>
        <w:lastRenderedPageBreak/>
        <w:t>Invited</w:t>
      </w:r>
      <w:r w:rsidR="008C5441">
        <w:rPr>
          <w:sz w:val="28"/>
          <w:szCs w:val="28"/>
          <w:lang w:val="en-GB"/>
        </w:rPr>
        <w:t xml:space="preserve"> keynote</w:t>
      </w:r>
      <w:r w:rsidRPr="00155F77">
        <w:rPr>
          <w:sz w:val="28"/>
          <w:szCs w:val="28"/>
          <w:lang w:val="en-GB"/>
        </w:rPr>
        <w:t xml:space="preserve"> speakers</w:t>
      </w:r>
      <w:r w:rsidRPr="002B6A48">
        <w:rPr>
          <w:sz w:val="28"/>
          <w:szCs w:val="28"/>
          <w:lang w:val="en-GB"/>
        </w:rPr>
        <w:t>:</w:t>
      </w:r>
    </w:p>
    <w:p w:rsidR="004F045C" w:rsidRPr="00152573" w:rsidRDefault="00B6080F" w:rsidP="0077602B">
      <w:pPr>
        <w:jc w:val="center"/>
        <w:rPr>
          <w:sz w:val="28"/>
          <w:szCs w:val="28"/>
          <w:lang w:val="fr-FR"/>
        </w:rPr>
      </w:pPr>
      <w:r w:rsidRPr="00152573">
        <w:rPr>
          <w:sz w:val="28"/>
          <w:szCs w:val="28"/>
          <w:lang w:val="fr-FR"/>
        </w:rPr>
        <w:t xml:space="preserve">Prof. </w:t>
      </w:r>
      <w:r w:rsidR="004F045C" w:rsidRPr="00152573">
        <w:rPr>
          <w:sz w:val="28"/>
          <w:szCs w:val="28"/>
          <w:lang w:val="fr-FR"/>
        </w:rPr>
        <w:t>Hans Joas</w:t>
      </w:r>
      <w:r w:rsidRPr="00152573">
        <w:rPr>
          <w:sz w:val="28"/>
          <w:szCs w:val="28"/>
          <w:lang w:val="fr-FR"/>
        </w:rPr>
        <w:t>(</w:t>
      </w:r>
      <w:r w:rsidR="009C10C5" w:rsidRPr="00152573">
        <w:rPr>
          <w:sz w:val="28"/>
          <w:szCs w:val="28"/>
          <w:lang w:val="fr-FR"/>
        </w:rPr>
        <w:t>Humboldt</w:t>
      </w:r>
      <w:r w:rsidR="00640488">
        <w:rPr>
          <w:sz w:val="28"/>
          <w:szCs w:val="28"/>
          <w:lang w:val="fr-FR"/>
        </w:rPr>
        <w:t>-</w:t>
      </w:r>
      <w:r w:rsidR="00152573" w:rsidRPr="00152573">
        <w:rPr>
          <w:sz w:val="28"/>
          <w:szCs w:val="28"/>
          <w:lang w:val="fr-FR"/>
        </w:rPr>
        <w:t>Uni</w:t>
      </w:r>
      <w:r w:rsidR="00152573">
        <w:rPr>
          <w:sz w:val="28"/>
          <w:szCs w:val="28"/>
          <w:lang w:val="fr-FR"/>
        </w:rPr>
        <w:t>versit</w:t>
      </w:r>
      <w:r w:rsidR="00152573">
        <w:rPr>
          <w:rFonts w:cs="Times New Roman"/>
          <w:sz w:val="28"/>
          <w:szCs w:val="28"/>
          <w:lang w:val="fr-FR"/>
        </w:rPr>
        <w:t>ä</w:t>
      </w:r>
      <w:r w:rsidR="00152573">
        <w:rPr>
          <w:sz w:val="28"/>
          <w:szCs w:val="28"/>
          <w:lang w:val="fr-FR"/>
        </w:rPr>
        <w:t>t)</w:t>
      </w:r>
    </w:p>
    <w:p w:rsidR="004F045C" w:rsidRPr="002B6A48" w:rsidRDefault="00B6080F" w:rsidP="0077602B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Prof. </w:t>
      </w:r>
      <w:r w:rsidR="004F045C" w:rsidRPr="002B6A48">
        <w:rPr>
          <w:sz w:val="28"/>
          <w:szCs w:val="28"/>
          <w:lang w:val="en-GB"/>
        </w:rPr>
        <w:t>Ulrich Schmiedel</w:t>
      </w:r>
      <w:r>
        <w:rPr>
          <w:sz w:val="28"/>
          <w:szCs w:val="28"/>
          <w:lang w:val="en-GB"/>
        </w:rPr>
        <w:t xml:space="preserve"> (Edinburgh University)</w:t>
      </w:r>
    </w:p>
    <w:p w:rsidR="004F045C" w:rsidRPr="0077602B" w:rsidRDefault="004F045C" w:rsidP="0077602B">
      <w:pPr>
        <w:jc w:val="center"/>
        <w:rPr>
          <w:lang w:val="en-GB"/>
        </w:rPr>
      </w:pPr>
    </w:p>
    <w:p w:rsidR="0077602B" w:rsidRPr="006136D9" w:rsidRDefault="0077602B" w:rsidP="006136D9">
      <w:pPr>
        <w:jc w:val="both"/>
        <w:rPr>
          <w:lang w:val="en-GB"/>
        </w:rPr>
      </w:pPr>
      <w:r w:rsidRPr="0077602B">
        <w:rPr>
          <w:lang w:val="en-GB"/>
        </w:rPr>
        <w:t>The year 202</w:t>
      </w:r>
      <w:r>
        <w:rPr>
          <w:lang w:val="en-GB"/>
        </w:rPr>
        <w:t>3</w:t>
      </w:r>
      <w:r w:rsidRPr="0077602B">
        <w:rPr>
          <w:lang w:val="en-GB"/>
        </w:rPr>
        <w:t xml:space="preserve"> sees the </w:t>
      </w:r>
      <w:r>
        <w:rPr>
          <w:lang w:val="en-GB"/>
        </w:rPr>
        <w:t>centenary of Ernst Troeltsch’s death</w:t>
      </w:r>
      <w:r w:rsidR="006136D9">
        <w:rPr>
          <w:lang w:val="en-GB"/>
        </w:rPr>
        <w:t xml:space="preserve">. </w:t>
      </w:r>
      <w:r w:rsidR="00526E31">
        <w:rPr>
          <w:lang w:val="en-GB"/>
        </w:rPr>
        <w:t xml:space="preserve">Finding </w:t>
      </w:r>
      <w:r w:rsidR="006136D9">
        <w:rPr>
          <w:lang w:val="en-GB"/>
        </w:rPr>
        <w:t xml:space="preserve">this a good occasion </w:t>
      </w:r>
      <w:r w:rsidR="00526E31">
        <w:rPr>
          <w:lang w:val="en-GB"/>
        </w:rPr>
        <w:t xml:space="preserve">to re-visit Troeltsch’s work together with its broader context the </w:t>
      </w:r>
      <w:r w:rsidRPr="0077602B">
        <w:rPr>
          <w:lang w:val="en-GB"/>
        </w:rPr>
        <w:t xml:space="preserve">Chair for Sociology </w:t>
      </w:r>
      <w:r>
        <w:rPr>
          <w:lang w:val="en-GB"/>
        </w:rPr>
        <w:t xml:space="preserve">of </w:t>
      </w:r>
      <w:r w:rsidRPr="0077602B">
        <w:rPr>
          <w:lang w:val="en-GB"/>
        </w:rPr>
        <w:t xml:space="preserve">Religion at the </w:t>
      </w:r>
      <w:r w:rsidRPr="006136D9">
        <w:rPr>
          <w:lang w:val="en-GB"/>
        </w:rPr>
        <w:t>Pedagogical University of Cracow</w:t>
      </w:r>
      <w:r w:rsidRPr="0077602B">
        <w:rPr>
          <w:lang w:val="en-GB"/>
        </w:rPr>
        <w:t xml:space="preserve"> would like to invite for the international conference </w:t>
      </w:r>
      <w:r w:rsidR="006136D9" w:rsidRPr="006136D9">
        <w:rPr>
          <w:i/>
          <w:iCs/>
          <w:lang w:val="en-GB"/>
        </w:rPr>
        <w:t>The (social) science of religion: Troeltsch, Weber, Simmel and others</w:t>
      </w:r>
      <w:r w:rsidR="006136D9">
        <w:rPr>
          <w:lang w:val="en-GB"/>
        </w:rPr>
        <w:t xml:space="preserve">. </w:t>
      </w:r>
      <w:r w:rsidRPr="0077602B">
        <w:rPr>
          <w:lang w:val="en-GB"/>
        </w:rPr>
        <w:t xml:space="preserve">The main </w:t>
      </w:r>
      <w:r>
        <w:rPr>
          <w:lang w:val="en-GB"/>
        </w:rPr>
        <w:t xml:space="preserve">idea </w:t>
      </w:r>
      <w:r w:rsidRPr="0077602B">
        <w:rPr>
          <w:lang w:val="en-GB"/>
        </w:rPr>
        <w:t xml:space="preserve">of the </w:t>
      </w:r>
      <w:r w:rsidR="00526E31">
        <w:rPr>
          <w:lang w:val="en-GB"/>
        </w:rPr>
        <w:t>conference is to acknowledge and re-consider Troeltsch’s (rarely appreciated) role within the “visionary company”</w:t>
      </w:r>
      <w:r w:rsidR="008126DB">
        <w:rPr>
          <w:lang w:val="en-GB"/>
        </w:rPr>
        <w:t xml:space="preserve"> of</w:t>
      </w:r>
      <w:r w:rsidR="00AE0275">
        <w:rPr>
          <w:lang w:val="en-GB"/>
        </w:rPr>
        <w:t xml:space="preserve"> great</w:t>
      </w:r>
      <w:r w:rsidR="008126DB">
        <w:rPr>
          <w:lang w:val="en-GB"/>
        </w:rPr>
        <w:t xml:space="preserve"> social scientists dealing with religion in the early 20</w:t>
      </w:r>
      <w:r w:rsidR="008126DB" w:rsidRPr="008126DB">
        <w:rPr>
          <w:vertAlign w:val="superscript"/>
          <w:lang w:val="en-GB"/>
        </w:rPr>
        <w:t>th</w:t>
      </w:r>
      <w:r w:rsidR="008126DB">
        <w:rPr>
          <w:lang w:val="en-GB"/>
        </w:rPr>
        <w:t xml:space="preserve"> century.</w:t>
      </w:r>
      <w:r w:rsidRPr="0077602B">
        <w:rPr>
          <w:lang w:val="en-GB"/>
        </w:rPr>
        <w:t xml:space="preserve">What we </w:t>
      </w:r>
      <w:r w:rsidR="008126DB">
        <w:rPr>
          <w:lang w:val="en-GB"/>
        </w:rPr>
        <w:t xml:space="preserve">attempt </w:t>
      </w:r>
      <w:r w:rsidRPr="0077602B">
        <w:rPr>
          <w:lang w:val="en-GB"/>
        </w:rPr>
        <w:t>is broad andinterdisciplinary reflection in</w:t>
      </w:r>
      <w:r w:rsidR="00526E31">
        <w:rPr>
          <w:lang w:val="en-GB"/>
        </w:rPr>
        <w:t xml:space="preserve"> which</w:t>
      </w:r>
      <w:r w:rsidR="008126DB">
        <w:rPr>
          <w:lang w:val="en-GB"/>
        </w:rPr>
        <w:t xml:space="preserve"> Troeltsch’s</w:t>
      </w:r>
      <w:r w:rsidR="00526E31">
        <w:rPr>
          <w:lang w:val="en-GB"/>
        </w:rPr>
        <w:t xml:space="preserve"> theologic</w:t>
      </w:r>
      <w:r w:rsidR="00A855DB">
        <w:rPr>
          <w:lang w:val="en-GB"/>
        </w:rPr>
        <w:t xml:space="preserve">al, philosophical and </w:t>
      </w:r>
      <w:r w:rsidR="00526E31">
        <w:rPr>
          <w:lang w:val="en-GB"/>
        </w:rPr>
        <w:t xml:space="preserve">sociological </w:t>
      </w:r>
      <w:r w:rsidR="008126DB">
        <w:rPr>
          <w:lang w:val="en-GB"/>
        </w:rPr>
        <w:t xml:space="preserve">approach </w:t>
      </w:r>
      <w:r w:rsidR="00526E31">
        <w:rPr>
          <w:lang w:val="en-GB"/>
        </w:rPr>
        <w:t xml:space="preserve">together with the work of his contemporaries </w:t>
      </w:r>
      <w:r w:rsidRPr="0077602B">
        <w:rPr>
          <w:lang w:val="en-GB"/>
        </w:rPr>
        <w:t xml:space="preserve">constitutes a point of departure. </w:t>
      </w:r>
      <w:r w:rsidR="008126DB">
        <w:rPr>
          <w:lang w:val="en-GB"/>
        </w:rPr>
        <w:t>S</w:t>
      </w:r>
      <w:r w:rsidRPr="0077602B">
        <w:rPr>
          <w:lang w:val="en-GB"/>
        </w:rPr>
        <w:t>ubmissions from sociologists, historians, theologians</w:t>
      </w:r>
      <w:r w:rsidR="008126DB">
        <w:rPr>
          <w:lang w:val="en-GB"/>
        </w:rPr>
        <w:t xml:space="preserve"> or </w:t>
      </w:r>
      <w:r w:rsidRPr="0077602B">
        <w:rPr>
          <w:lang w:val="en-GB"/>
        </w:rPr>
        <w:t>philosophers</w:t>
      </w:r>
      <w:r w:rsidR="008126DB">
        <w:rPr>
          <w:lang w:val="en-GB"/>
        </w:rPr>
        <w:t xml:space="preserve"> are welcome</w:t>
      </w:r>
      <w:r w:rsidRPr="0077602B">
        <w:rPr>
          <w:lang w:val="en-GB"/>
        </w:rPr>
        <w:t>. Different approaches to</w:t>
      </w:r>
      <w:r w:rsidR="008126DB">
        <w:rPr>
          <w:lang w:val="en-GB"/>
        </w:rPr>
        <w:t xml:space="preserve"> the main theme</w:t>
      </w:r>
      <w:r w:rsidRPr="0077602B">
        <w:rPr>
          <w:lang w:val="en-GB"/>
        </w:rPr>
        <w:t xml:space="preserve">, both appreciative and critical, debates around heritage and questions of </w:t>
      </w:r>
      <w:r w:rsidR="00AE0275">
        <w:rPr>
          <w:lang w:val="en-GB"/>
        </w:rPr>
        <w:t xml:space="preserve">possible meanings that the “social science of religion” may have for (and in) </w:t>
      </w:r>
      <w:r w:rsidR="008126DB">
        <w:rPr>
          <w:lang w:val="en-GB"/>
        </w:rPr>
        <w:t xml:space="preserve">our time </w:t>
      </w:r>
      <w:r w:rsidRPr="0077602B">
        <w:rPr>
          <w:lang w:val="en-GB"/>
        </w:rPr>
        <w:t xml:space="preserve">– all this is of utmost interest to us. </w:t>
      </w:r>
      <w:r w:rsidRPr="008126DB">
        <w:rPr>
          <w:lang w:val="en-GB"/>
        </w:rPr>
        <w:t xml:space="preserve">The list of possible topics includes:    </w:t>
      </w:r>
    </w:p>
    <w:p w:rsidR="0077602B" w:rsidRPr="008126DB" w:rsidRDefault="0077602B" w:rsidP="0077602B">
      <w:pPr>
        <w:jc w:val="both"/>
        <w:rPr>
          <w:lang w:val="en-GB"/>
        </w:rPr>
      </w:pPr>
    </w:p>
    <w:p w:rsidR="0077602B" w:rsidRPr="0077602B" w:rsidRDefault="008126DB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Troeltsch as a theologian and social scientist</w:t>
      </w:r>
      <w:r w:rsidR="0077602B" w:rsidRPr="0077602B">
        <w:rPr>
          <w:lang w:val="en-GB"/>
        </w:rPr>
        <w:t>.</w:t>
      </w:r>
      <w:r w:rsidR="007638CE">
        <w:rPr>
          <w:lang w:val="en-GB"/>
        </w:rPr>
        <w:t>Troeltsch has usually been treated as a theologian</w:t>
      </w:r>
      <w:r w:rsidR="00F93D80">
        <w:rPr>
          <w:lang w:val="en-GB"/>
        </w:rPr>
        <w:t xml:space="preserve"> only</w:t>
      </w:r>
      <w:r w:rsidR="00EF1F9A">
        <w:rPr>
          <w:lang w:val="en-GB"/>
        </w:rPr>
        <w:t xml:space="preserve">while </w:t>
      </w:r>
      <w:r w:rsidR="000C2084">
        <w:rPr>
          <w:lang w:val="en-GB"/>
        </w:rPr>
        <w:t xml:space="preserve">his contributions to social sciences or philosophy </w:t>
      </w:r>
      <w:r w:rsidR="00D55555">
        <w:rPr>
          <w:lang w:val="en-GB"/>
        </w:rPr>
        <w:t xml:space="preserve">of religion </w:t>
      </w:r>
      <w:r w:rsidR="00EF1F9A">
        <w:rPr>
          <w:lang w:val="en-GB"/>
        </w:rPr>
        <w:t>have been</w:t>
      </w:r>
      <w:r w:rsidR="0062063D">
        <w:rPr>
          <w:lang w:val="en-GB"/>
        </w:rPr>
        <w:t xml:space="preserve"> overlooked or simply forgotten</w:t>
      </w:r>
      <w:r w:rsidR="00A855DB">
        <w:rPr>
          <w:lang w:val="en-GB"/>
        </w:rPr>
        <w:t xml:space="preserve">. But this is as much pigeonholing as treating Weber solely as a “classic of sociology”. In fact </w:t>
      </w:r>
      <w:r w:rsidR="00822EA1">
        <w:rPr>
          <w:lang w:val="en-GB"/>
        </w:rPr>
        <w:t xml:space="preserve">what </w:t>
      </w:r>
      <w:r w:rsidR="00A855DB">
        <w:rPr>
          <w:lang w:val="en-GB"/>
        </w:rPr>
        <w:t xml:space="preserve">both Troeltsch and Weber </w:t>
      </w:r>
      <w:r w:rsidR="00D67FA1">
        <w:rPr>
          <w:lang w:val="en-GB"/>
        </w:rPr>
        <w:t>offer is a broad synthesis</w:t>
      </w:r>
      <w:r w:rsidR="00BD64ED">
        <w:rPr>
          <w:lang w:val="en-GB"/>
        </w:rPr>
        <w:t xml:space="preserve"> of theology, sociology, history and </w:t>
      </w:r>
      <w:r w:rsidR="00D55CC9">
        <w:rPr>
          <w:lang w:val="en-GB"/>
        </w:rPr>
        <w:t>philosophy.</w:t>
      </w:r>
    </w:p>
    <w:p w:rsidR="0077602B" w:rsidRPr="0077602B" w:rsidRDefault="0077602B" w:rsidP="0077602B">
      <w:pPr>
        <w:jc w:val="both"/>
        <w:rPr>
          <w:lang w:val="en-GB"/>
        </w:rPr>
      </w:pPr>
    </w:p>
    <w:p w:rsidR="0077602B" w:rsidRPr="0077602B" w:rsidRDefault="0077602B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Troeltsch </w:t>
      </w:r>
      <w:r w:rsidRPr="0077602B">
        <w:rPr>
          <w:lang w:val="en-GB"/>
        </w:rPr>
        <w:t xml:space="preserve">and his contemporaries – mutual inspirations and influences. </w:t>
      </w:r>
      <w:r w:rsidR="004F045C">
        <w:rPr>
          <w:lang w:val="en-GB"/>
        </w:rPr>
        <w:t xml:space="preserve">Troeltsch </w:t>
      </w:r>
      <w:r w:rsidR="0017427E">
        <w:rPr>
          <w:lang w:val="en-GB"/>
        </w:rPr>
        <w:t>has long been in the shadow of Weber</w:t>
      </w:r>
      <w:r w:rsidR="001E56B9">
        <w:rPr>
          <w:lang w:val="en-GB"/>
        </w:rPr>
        <w:t xml:space="preserve"> and only recently </w:t>
      </w:r>
      <w:r w:rsidR="00DA5016">
        <w:rPr>
          <w:lang w:val="en-GB"/>
        </w:rPr>
        <w:t xml:space="preserve">was </w:t>
      </w:r>
      <w:r w:rsidR="001E56B9">
        <w:rPr>
          <w:lang w:val="en-GB"/>
        </w:rPr>
        <w:t xml:space="preserve">the </w:t>
      </w:r>
      <w:r w:rsidR="00DA5016">
        <w:rPr>
          <w:lang w:val="en-GB"/>
        </w:rPr>
        <w:t xml:space="preserve">importance </w:t>
      </w:r>
      <w:r w:rsidR="00415C83">
        <w:rPr>
          <w:lang w:val="en-GB"/>
        </w:rPr>
        <w:t xml:space="preserve">of his work </w:t>
      </w:r>
      <w:r w:rsidR="003E4E44">
        <w:rPr>
          <w:lang w:val="en-GB"/>
        </w:rPr>
        <w:t xml:space="preserve">for social sciences and our reflection on modernity </w:t>
      </w:r>
      <w:r w:rsidR="00415C83">
        <w:rPr>
          <w:lang w:val="en-GB"/>
        </w:rPr>
        <w:t>re-discovered</w:t>
      </w:r>
      <w:r>
        <w:rPr>
          <w:lang w:val="en-US"/>
        </w:rPr>
        <w:t>.</w:t>
      </w:r>
      <w:r w:rsidR="00BC3E71">
        <w:rPr>
          <w:lang w:val="en-US"/>
        </w:rPr>
        <w:t>The same</w:t>
      </w:r>
      <w:r w:rsidR="009E59BF">
        <w:rPr>
          <w:lang w:val="en-US"/>
        </w:rPr>
        <w:t xml:space="preserve">more or less </w:t>
      </w:r>
      <w:r w:rsidR="00BC3E71">
        <w:rPr>
          <w:lang w:val="en-US"/>
        </w:rPr>
        <w:t>can be said of Simmel</w:t>
      </w:r>
      <w:r w:rsidR="00BC73B6">
        <w:rPr>
          <w:lang w:val="en-US"/>
        </w:rPr>
        <w:t>.</w:t>
      </w:r>
    </w:p>
    <w:p w:rsidR="0077602B" w:rsidRPr="0077602B" w:rsidRDefault="0077602B" w:rsidP="0077602B">
      <w:pPr>
        <w:jc w:val="both"/>
        <w:rPr>
          <w:lang w:val="en-GB"/>
        </w:rPr>
      </w:pPr>
    </w:p>
    <w:p w:rsidR="00272990" w:rsidRDefault="00272990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Troeltsch’s multidisciplinary “science of religion” among similar projects by Weber, Simmel Durkheim or James </w:t>
      </w:r>
    </w:p>
    <w:p w:rsidR="00272990" w:rsidRDefault="00272990" w:rsidP="00272990">
      <w:pPr>
        <w:pStyle w:val="Akapitzlist"/>
        <w:rPr>
          <w:lang w:val="en-GB"/>
        </w:rPr>
      </w:pPr>
    </w:p>
    <w:p w:rsidR="0077602B" w:rsidRPr="00272990" w:rsidRDefault="00832F86" w:rsidP="0077602B">
      <w:pPr>
        <w:numPr>
          <w:ilvl w:val="0"/>
          <w:numId w:val="1"/>
        </w:numPr>
        <w:jc w:val="both"/>
        <w:rPr>
          <w:lang w:val="en-GB"/>
        </w:rPr>
      </w:pPr>
      <w:r w:rsidRPr="00272990">
        <w:rPr>
          <w:lang w:val="en-GB"/>
        </w:rPr>
        <w:t xml:space="preserve">Visions </w:t>
      </w:r>
      <w:r w:rsidR="0077602B" w:rsidRPr="00272990">
        <w:rPr>
          <w:lang w:val="en-GB"/>
        </w:rPr>
        <w:t xml:space="preserve">of modernity </w:t>
      </w:r>
      <w:r w:rsidR="00B86756" w:rsidRPr="00272990">
        <w:rPr>
          <w:lang w:val="en-GB"/>
        </w:rPr>
        <w:t xml:space="preserve">and secularization </w:t>
      </w:r>
      <w:r w:rsidRPr="00272990">
        <w:rPr>
          <w:lang w:val="en-GB"/>
        </w:rPr>
        <w:t xml:space="preserve">in the writings of Troeltsch, </w:t>
      </w:r>
      <w:r w:rsidR="00514845" w:rsidRPr="00272990">
        <w:rPr>
          <w:lang w:val="en-GB"/>
        </w:rPr>
        <w:t xml:space="preserve">Max </w:t>
      </w:r>
      <w:r w:rsidRPr="00272990">
        <w:rPr>
          <w:lang w:val="en-GB"/>
        </w:rPr>
        <w:t xml:space="preserve">Weber, </w:t>
      </w:r>
      <w:r w:rsidR="00A138F7" w:rsidRPr="00272990">
        <w:rPr>
          <w:lang w:val="en-GB"/>
        </w:rPr>
        <w:t xml:space="preserve">Georg </w:t>
      </w:r>
      <w:r w:rsidRPr="00272990">
        <w:rPr>
          <w:lang w:val="en-GB"/>
        </w:rPr>
        <w:t>Simmel</w:t>
      </w:r>
      <w:r w:rsidR="00A138F7" w:rsidRPr="00272990">
        <w:rPr>
          <w:lang w:val="en-GB"/>
        </w:rPr>
        <w:t>,</w:t>
      </w:r>
      <w:r w:rsidR="00A138F7" w:rsidRPr="00272990">
        <w:rPr>
          <w:rFonts w:cs="Times New Roman"/>
          <w:lang w:val="en-GB"/>
        </w:rPr>
        <w:t>É</w:t>
      </w:r>
      <w:r w:rsidR="00A138F7" w:rsidRPr="00272990">
        <w:rPr>
          <w:lang w:val="en-GB"/>
        </w:rPr>
        <w:t xml:space="preserve">mile </w:t>
      </w:r>
      <w:r w:rsidRPr="00272990">
        <w:rPr>
          <w:lang w:val="en-GB"/>
        </w:rPr>
        <w:t>Durkheim</w:t>
      </w:r>
      <w:r w:rsidR="00A138F7" w:rsidRPr="00272990">
        <w:rPr>
          <w:lang w:val="en-GB"/>
        </w:rPr>
        <w:t xml:space="preserve"> or William James</w:t>
      </w:r>
      <w:r w:rsidR="002F6637" w:rsidRPr="00272990">
        <w:rPr>
          <w:lang w:val="en-GB"/>
        </w:rPr>
        <w:t xml:space="preserve">: parallels and differences. </w:t>
      </w:r>
    </w:p>
    <w:p w:rsidR="0077602B" w:rsidRPr="0077602B" w:rsidRDefault="0077602B" w:rsidP="0077602B">
      <w:pPr>
        <w:jc w:val="both"/>
        <w:rPr>
          <w:lang w:val="en-GB"/>
        </w:rPr>
      </w:pPr>
    </w:p>
    <w:p w:rsidR="0077602B" w:rsidRPr="008B1E4E" w:rsidRDefault="00AE7C1F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Protestant </w:t>
      </w:r>
      <w:r w:rsidR="0077602B" w:rsidRPr="0077602B">
        <w:rPr>
          <w:lang w:val="en-GB"/>
        </w:rPr>
        <w:t>Reformation</w:t>
      </w:r>
      <w:r w:rsidR="00103520">
        <w:rPr>
          <w:lang w:val="en-GB"/>
        </w:rPr>
        <w:t xml:space="preserve"> in the writings </w:t>
      </w:r>
      <w:r w:rsidR="000C2B1B">
        <w:rPr>
          <w:lang w:val="en-GB"/>
        </w:rPr>
        <w:t>of Troeltsch and Weber</w:t>
      </w:r>
      <w:r w:rsidR="0077602B" w:rsidRPr="0077602B">
        <w:rPr>
          <w:lang w:val="en-GB"/>
        </w:rPr>
        <w:t>.</w:t>
      </w:r>
      <w:r w:rsidR="00FC58D0">
        <w:rPr>
          <w:lang w:val="en-GB"/>
        </w:rPr>
        <w:t xml:space="preserve"> The </w:t>
      </w:r>
      <w:r w:rsidR="000C73C9">
        <w:rPr>
          <w:lang w:val="en-GB"/>
        </w:rPr>
        <w:t xml:space="preserve">mutual </w:t>
      </w:r>
      <w:r w:rsidR="00FC58D0">
        <w:rPr>
          <w:lang w:val="en-GB"/>
        </w:rPr>
        <w:t xml:space="preserve">influence of Troeltsch’s account of </w:t>
      </w:r>
      <w:r w:rsidR="00DA2623">
        <w:rPr>
          <w:lang w:val="en-GB"/>
        </w:rPr>
        <w:t xml:space="preserve">the birth of modernity out of the spirit </w:t>
      </w:r>
      <w:r w:rsidR="00272990">
        <w:rPr>
          <w:lang w:val="en-GB"/>
        </w:rPr>
        <w:t xml:space="preserve">of </w:t>
      </w:r>
      <w:r w:rsidR="00FC58D0">
        <w:rPr>
          <w:lang w:val="en-GB"/>
        </w:rPr>
        <w:t xml:space="preserve">Protestantism </w:t>
      </w:r>
      <w:r w:rsidR="000C73C9">
        <w:rPr>
          <w:lang w:val="en-GB"/>
        </w:rPr>
        <w:t xml:space="preserve">and </w:t>
      </w:r>
      <w:r w:rsidR="00A27F48">
        <w:rPr>
          <w:lang w:val="en-GB"/>
        </w:rPr>
        <w:t xml:space="preserve">Weber’s theses </w:t>
      </w:r>
      <w:r w:rsidR="00DA7397">
        <w:rPr>
          <w:lang w:val="en-GB"/>
        </w:rPr>
        <w:t xml:space="preserve">about Reformation and capitalism </w:t>
      </w:r>
      <w:r w:rsidR="00B15A9A">
        <w:rPr>
          <w:lang w:val="en-GB"/>
        </w:rPr>
        <w:t>is now indi</w:t>
      </w:r>
      <w:r w:rsidR="000C73C9">
        <w:rPr>
          <w:lang w:val="en-GB"/>
        </w:rPr>
        <w:t>sputable</w:t>
      </w:r>
      <w:r w:rsidR="00C567F7">
        <w:rPr>
          <w:lang w:val="en-GB"/>
        </w:rPr>
        <w:t xml:space="preserve">. The question </w:t>
      </w:r>
      <w:r w:rsidR="00366824">
        <w:rPr>
          <w:lang w:val="en-GB"/>
        </w:rPr>
        <w:t xml:space="preserve">which may be asked </w:t>
      </w:r>
      <w:r w:rsidR="00DA5016">
        <w:rPr>
          <w:lang w:val="en-GB"/>
        </w:rPr>
        <w:t xml:space="preserve">today </w:t>
      </w:r>
      <w:r w:rsidR="00D643F9">
        <w:rPr>
          <w:lang w:val="en-GB"/>
        </w:rPr>
        <w:t xml:space="preserve">is </w:t>
      </w:r>
      <w:r w:rsidR="00C567F7">
        <w:rPr>
          <w:lang w:val="en-GB"/>
        </w:rPr>
        <w:t>which of these two</w:t>
      </w:r>
      <w:r w:rsidR="00DA2623">
        <w:rPr>
          <w:lang w:val="en-GB"/>
        </w:rPr>
        <w:t xml:space="preserve"> accounts </w:t>
      </w:r>
      <w:r w:rsidR="00366824">
        <w:rPr>
          <w:lang w:val="en-GB"/>
        </w:rPr>
        <w:t>seem more relevant and inspiring</w:t>
      </w:r>
      <w:r w:rsidR="00DA5016">
        <w:rPr>
          <w:lang w:val="en-GB"/>
        </w:rPr>
        <w:t xml:space="preserve"> from today’s perspective. </w:t>
      </w:r>
    </w:p>
    <w:p w:rsidR="0077602B" w:rsidRPr="008B1E4E" w:rsidRDefault="0077602B" w:rsidP="0077602B">
      <w:pPr>
        <w:jc w:val="both"/>
        <w:rPr>
          <w:lang w:val="en-GB"/>
        </w:rPr>
      </w:pPr>
    </w:p>
    <w:p w:rsidR="00B82866" w:rsidRDefault="0078103D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Mutual interactions between theology and social sciences </w:t>
      </w:r>
      <w:r w:rsidR="00C96A0C">
        <w:rPr>
          <w:lang w:val="en-GB"/>
        </w:rPr>
        <w:t>in Troeltsch and other representatives of the “science of religion”.</w:t>
      </w:r>
    </w:p>
    <w:p w:rsidR="00B82866" w:rsidRDefault="00B82866" w:rsidP="00B82866">
      <w:pPr>
        <w:pStyle w:val="Akapitzlist"/>
        <w:rPr>
          <w:lang w:val="en-GB"/>
        </w:rPr>
      </w:pPr>
    </w:p>
    <w:p w:rsidR="00090ACD" w:rsidRDefault="00A2495D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Religion, historical consciousness and </w:t>
      </w:r>
      <w:r w:rsidR="000416A4">
        <w:rPr>
          <w:lang w:val="en-GB"/>
        </w:rPr>
        <w:t xml:space="preserve">the question of </w:t>
      </w:r>
      <w:r w:rsidR="00A703E8">
        <w:rPr>
          <w:lang w:val="en-GB"/>
        </w:rPr>
        <w:t>values</w:t>
      </w:r>
      <w:r>
        <w:rPr>
          <w:lang w:val="en-GB"/>
        </w:rPr>
        <w:t xml:space="preserve"> in </w:t>
      </w:r>
      <w:r w:rsidR="00D83B35">
        <w:rPr>
          <w:lang w:val="en-GB"/>
        </w:rPr>
        <w:t>Troeltsch</w:t>
      </w:r>
      <w:r>
        <w:rPr>
          <w:lang w:val="en-GB"/>
        </w:rPr>
        <w:t xml:space="preserve"> and </w:t>
      </w:r>
      <w:r w:rsidR="00A27F48">
        <w:rPr>
          <w:lang w:val="en-GB"/>
        </w:rPr>
        <w:t xml:space="preserve">in </w:t>
      </w:r>
      <w:r>
        <w:rPr>
          <w:lang w:val="en-GB"/>
        </w:rPr>
        <w:t xml:space="preserve">the social science </w:t>
      </w:r>
      <w:r w:rsidR="00FC58D0">
        <w:rPr>
          <w:lang w:val="en-GB"/>
        </w:rPr>
        <w:t>of the early 20</w:t>
      </w:r>
      <w:r w:rsidR="00FC58D0" w:rsidRPr="00FC58D0">
        <w:rPr>
          <w:vertAlign w:val="superscript"/>
          <w:lang w:val="en-GB"/>
        </w:rPr>
        <w:t>th</w:t>
      </w:r>
      <w:r w:rsidR="00FC58D0">
        <w:rPr>
          <w:lang w:val="en-GB"/>
        </w:rPr>
        <w:t xml:space="preserve"> century. </w:t>
      </w:r>
    </w:p>
    <w:p w:rsidR="00090ACD" w:rsidRDefault="00090ACD" w:rsidP="00090ACD">
      <w:pPr>
        <w:pStyle w:val="Akapitzlist"/>
        <w:rPr>
          <w:lang w:val="en-US"/>
        </w:rPr>
      </w:pPr>
    </w:p>
    <w:p w:rsidR="0077602B" w:rsidRPr="0077602B" w:rsidRDefault="007233A1" w:rsidP="0077602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</w:t>
      </w:r>
      <w:r w:rsidR="005473E9">
        <w:rPr>
          <w:lang w:val="en-GB"/>
        </w:rPr>
        <w:t xml:space="preserve"> question</w:t>
      </w:r>
      <w:r>
        <w:rPr>
          <w:lang w:val="en-GB"/>
        </w:rPr>
        <w:t xml:space="preserve"> of “public function” and political responsibilities of both social science and theology </w:t>
      </w:r>
      <w:r w:rsidR="002A2989">
        <w:rPr>
          <w:lang w:val="en-GB"/>
        </w:rPr>
        <w:t>a</w:t>
      </w:r>
      <w:r w:rsidR="00D72F34">
        <w:rPr>
          <w:lang w:val="en-GB"/>
        </w:rPr>
        <w:t>c</w:t>
      </w:r>
      <w:r w:rsidR="002A2989">
        <w:rPr>
          <w:lang w:val="en-GB"/>
        </w:rPr>
        <w:t xml:space="preserve">cording </w:t>
      </w:r>
      <w:r w:rsidR="00D72F34">
        <w:rPr>
          <w:lang w:val="en-GB"/>
        </w:rPr>
        <w:t xml:space="preserve">to </w:t>
      </w:r>
      <w:r w:rsidR="00473C48">
        <w:rPr>
          <w:lang w:val="en-GB"/>
        </w:rPr>
        <w:t>Troeltsch, Weber</w:t>
      </w:r>
      <w:r w:rsidR="001D0ACB">
        <w:rPr>
          <w:lang w:val="en-GB"/>
        </w:rPr>
        <w:t>,</w:t>
      </w:r>
      <w:r w:rsidR="00473C48">
        <w:rPr>
          <w:lang w:val="en-GB"/>
        </w:rPr>
        <w:t xml:space="preserve"> Simmel</w:t>
      </w:r>
      <w:r w:rsidR="001D0ACB">
        <w:rPr>
          <w:lang w:val="en-GB"/>
        </w:rPr>
        <w:t xml:space="preserve"> or James</w:t>
      </w:r>
      <w:r w:rsidR="00473C48">
        <w:rPr>
          <w:lang w:val="en-GB"/>
        </w:rPr>
        <w:t xml:space="preserve">. </w:t>
      </w:r>
    </w:p>
    <w:p w:rsidR="00832F86" w:rsidRDefault="00832F86" w:rsidP="0077602B">
      <w:pPr>
        <w:jc w:val="both"/>
        <w:rPr>
          <w:b/>
          <w:bCs/>
          <w:lang w:val="en-GB"/>
        </w:rPr>
      </w:pPr>
    </w:p>
    <w:p w:rsidR="00D72F34" w:rsidRDefault="0077602B" w:rsidP="0077602B">
      <w:pPr>
        <w:jc w:val="both"/>
        <w:rPr>
          <w:lang w:val="en-GB"/>
        </w:rPr>
      </w:pPr>
      <w:r w:rsidRPr="00EB2068">
        <w:rPr>
          <w:b/>
          <w:bCs/>
          <w:u w:val="single"/>
          <w:lang w:val="en-GB"/>
        </w:rPr>
        <w:t xml:space="preserve">The conference will be held on </w:t>
      </w:r>
      <w:r w:rsidR="006136D9" w:rsidRPr="00EB2068">
        <w:rPr>
          <w:b/>
          <w:bCs/>
          <w:u w:val="single"/>
          <w:lang w:val="en-GB"/>
        </w:rPr>
        <w:t xml:space="preserve">1-2June </w:t>
      </w:r>
      <w:r w:rsidRPr="00EB2068">
        <w:rPr>
          <w:b/>
          <w:bCs/>
          <w:u w:val="single"/>
          <w:lang w:val="en-GB"/>
        </w:rPr>
        <w:t>202</w:t>
      </w:r>
      <w:r w:rsidR="006136D9" w:rsidRPr="00EB2068">
        <w:rPr>
          <w:b/>
          <w:bCs/>
          <w:u w:val="single"/>
          <w:lang w:val="en-GB"/>
        </w:rPr>
        <w:t>3</w:t>
      </w:r>
      <w:r w:rsidRPr="0077602B">
        <w:rPr>
          <w:lang w:val="en-GB"/>
        </w:rPr>
        <w:t>at the Pedagogical University of Cracow in Cracow, Poland. The precise venue will be announced later</w:t>
      </w:r>
      <w:r w:rsidR="009146FE">
        <w:rPr>
          <w:lang w:val="en-GB"/>
        </w:rPr>
        <w:t>.</w:t>
      </w:r>
    </w:p>
    <w:p w:rsidR="00D72F34" w:rsidRDefault="00D72F34" w:rsidP="0077602B">
      <w:pPr>
        <w:jc w:val="both"/>
        <w:rPr>
          <w:lang w:val="en-GB"/>
        </w:rPr>
      </w:pPr>
    </w:p>
    <w:p w:rsidR="003822DE" w:rsidRDefault="00705561" w:rsidP="003822DE">
      <w:pPr>
        <w:rPr>
          <w:lang w:val="en-GB"/>
        </w:rPr>
      </w:pPr>
      <w:r w:rsidRPr="007B16EE">
        <w:rPr>
          <w:u w:val="single"/>
          <w:lang w:val="en-GB"/>
        </w:rPr>
        <w:t>A</w:t>
      </w:r>
      <w:r w:rsidR="0077602B" w:rsidRPr="007B16EE">
        <w:rPr>
          <w:u w:val="single"/>
          <w:lang w:val="en-GB"/>
        </w:rPr>
        <w:t xml:space="preserve">bstracts of </w:t>
      </w:r>
      <w:r w:rsidR="00A855DB" w:rsidRPr="007B16EE">
        <w:rPr>
          <w:u w:val="single"/>
          <w:lang w:val="en-GB"/>
        </w:rPr>
        <w:t xml:space="preserve">max. </w:t>
      </w:r>
      <w:r w:rsidR="0077602B" w:rsidRPr="007B16EE">
        <w:rPr>
          <w:u w:val="single"/>
          <w:lang w:val="en-GB"/>
        </w:rPr>
        <w:t>300 words</w:t>
      </w:r>
      <w:r w:rsidR="0077602B" w:rsidRPr="0077602B">
        <w:rPr>
          <w:lang w:val="en-GB"/>
        </w:rPr>
        <w:t xml:space="preserve"> together with a short cv should be sent</w:t>
      </w:r>
      <w:r w:rsidR="008126DB">
        <w:rPr>
          <w:lang w:val="en-GB"/>
        </w:rPr>
        <w:t xml:space="preserve"> t</w:t>
      </w:r>
      <w:r w:rsidR="000237D0">
        <w:rPr>
          <w:lang w:val="en-GB"/>
        </w:rPr>
        <w:t>o</w:t>
      </w:r>
      <w:r w:rsidR="003822DE">
        <w:rPr>
          <w:lang w:val="en-GB"/>
        </w:rPr>
        <w:t>:</w:t>
      </w:r>
    </w:p>
    <w:p w:rsidR="003822DE" w:rsidRDefault="003822DE" w:rsidP="003822DE">
      <w:pPr>
        <w:rPr>
          <w:lang w:val="en-GB"/>
        </w:rPr>
      </w:pPr>
    </w:p>
    <w:p w:rsidR="003822DE" w:rsidRPr="003822DE" w:rsidRDefault="00A804E8" w:rsidP="003822DE">
      <w:pPr>
        <w:jc w:val="center"/>
        <w:rPr>
          <w:b/>
          <w:bCs/>
          <w:lang w:val="en-GB"/>
        </w:rPr>
      </w:pPr>
      <w:r w:rsidRPr="003822DE">
        <w:rPr>
          <w:b/>
          <w:bCs/>
          <w:lang w:val="en-GB"/>
        </w:rPr>
        <w:t>science.of.religion.conference@gmail.com</w:t>
      </w:r>
    </w:p>
    <w:p w:rsidR="003822DE" w:rsidRPr="003822DE" w:rsidRDefault="003822DE" w:rsidP="0077602B">
      <w:pPr>
        <w:jc w:val="both"/>
        <w:rPr>
          <w:b/>
          <w:bCs/>
          <w:u w:val="single"/>
          <w:lang w:val="en-GB"/>
        </w:rPr>
      </w:pPr>
    </w:p>
    <w:p w:rsidR="00D72F34" w:rsidRDefault="00D72F34" w:rsidP="0077602B">
      <w:pPr>
        <w:jc w:val="both"/>
        <w:rPr>
          <w:b/>
          <w:bCs/>
          <w:lang w:val="en-GB"/>
        </w:rPr>
      </w:pPr>
    </w:p>
    <w:p w:rsidR="0077602B" w:rsidRPr="0077602B" w:rsidRDefault="0077602B" w:rsidP="0077602B">
      <w:pPr>
        <w:jc w:val="both"/>
        <w:rPr>
          <w:lang w:val="en-GB"/>
        </w:rPr>
      </w:pPr>
      <w:r w:rsidRPr="00EB2068">
        <w:rPr>
          <w:b/>
          <w:bCs/>
          <w:u w:val="single"/>
          <w:lang w:val="en-GB"/>
        </w:rPr>
        <w:t xml:space="preserve">The deadline for abstracts is </w:t>
      </w:r>
      <w:r w:rsidR="00A37D31" w:rsidRPr="00EB2068">
        <w:rPr>
          <w:b/>
          <w:bCs/>
          <w:u w:val="single"/>
          <w:lang w:val="en-GB"/>
        </w:rPr>
        <w:t>28</w:t>
      </w:r>
      <w:r w:rsidR="00EC5002" w:rsidRPr="00EB2068">
        <w:rPr>
          <w:b/>
          <w:bCs/>
          <w:u w:val="single"/>
          <w:lang w:val="en-GB"/>
        </w:rPr>
        <w:t xml:space="preserve"> February </w:t>
      </w:r>
      <w:r w:rsidRPr="00EB2068">
        <w:rPr>
          <w:b/>
          <w:bCs/>
          <w:u w:val="single"/>
          <w:lang w:val="en-GB"/>
        </w:rPr>
        <w:t>20</w:t>
      </w:r>
      <w:r w:rsidR="008126DB" w:rsidRPr="00EB2068">
        <w:rPr>
          <w:b/>
          <w:bCs/>
          <w:u w:val="single"/>
          <w:lang w:val="en-GB"/>
        </w:rPr>
        <w:t>23</w:t>
      </w:r>
      <w:r w:rsidRPr="0077602B">
        <w:rPr>
          <w:b/>
          <w:bCs/>
          <w:lang w:val="en-GB"/>
        </w:rPr>
        <w:t xml:space="preserve">. </w:t>
      </w:r>
      <w:r w:rsidRPr="0077602B">
        <w:rPr>
          <w:lang w:val="en-GB"/>
        </w:rPr>
        <w:t xml:space="preserve">Authors will be notified of the acceptance of their submissions by </w:t>
      </w:r>
      <w:r w:rsidR="00A37D31" w:rsidRPr="00A37D31">
        <w:rPr>
          <w:b/>
          <w:bCs/>
          <w:lang w:val="en-GB"/>
        </w:rPr>
        <w:t xml:space="preserve">15 March </w:t>
      </w:r>
      <w:r w:rsidRPr="0077602B">
        <w:rPr>
          <w:b/>
          <w:bCs/>
          <w:lang w:val="en-GB"/>
        </w:rPr>
        <w:t>202</w:t>
      </w:r>
      <w:r w:rsidR="008126DB">
        <w:rPr>
          <w:b/>
          <w:bCs/>
          <w:lang w:val="en-GB"/>
        </w:rPr>
        <w:t>3</w:t>
      </w:r>
      <w:r w:rsidRPr="0077602B">
        <w:rPr>
          <w:lang w:val="en-GB"/>
        </w:rPr>
        <w:t xml:space="preserve">.  </w:t>
      </w:r>
    </w:p>
    <w:p w:rsidR="0077602B" w:rsidRPr="0077602B" w:rsidRDefault="0077602B" w:rsidP="0077602B">
      <w:pPr>
        <w:jc w:val="both"/>
        <w:rPr>
          <w:lang w:val="en-GB"/>
        </w:rPr>
      </w:pPr>
    </w:p>
    <w:p w:rsidR="0077602B" w:rsidRPr="0077602B" w:rsidRDefault="0077602B" w:rsidP="0077602B">
      <w:pPr>
        <w:jc w:val="both"/>
        <w:rPr>
          <w:lang w:val="en-GB"/>
        </w:rPr>
      </w:pPr>
      <w:r w:rsidRPr="0077602B">
        <w:rPr>
          <w:lang w:val="en-GB"/>
        </w:rPr>
        <w:t>Conference language</w:t>
      </w:r>
      <w:r w:rsidR="00A37D31">
        <w:rPr>
          <w:lang w:val="en-GB"/>
        </w:rPr>
        <w:t xml:space="preserve">s are </w:t>
      </w:r>
      <w:r w:rsidR="006136D9">
        <w:rPr>
          <w:lang w:val="en-GB"/>
        </w:rPr>
        <w:t>English</w:t>
      </w:r>
      <w:r w:rsidR="00A37D31">
        <w:rPr>
          <w:lang w:val="en-GB"/>
        </w:rPr>
        <w:t xml:space="preserve"> and Polish</w:t>
      </w:r>
      <w:r w:rsidR="006136D9">
        <w:rPr>
          <w:lang w:val="en-GB"/>
        </w:rPr>
        <w:t>.</w:t>
      </w:r>
    </w:p>
    <w:p w:rsidR="0077602B" w:rsidRPr="0077602B" w:rsidRDefault="0077602B" w:rsidP="0077602B">
      <w:pPr>
        <w:jc w:val="both"/>
        <w:rPr>
          <w:lang w:val="en-GB"/>
        </w:rPr>
      </w:pPr>
    </w:p>
    <w:p w:rsidR="0077602B" w:rsidRPr="00B82866" w:rsidRDefault="00832F86" w:rsidP="0077602B">
      <w:pPr>
        <w:jc w:val="both"/>
        <w:rPr>
          <w:b/>
          <w:bCs/>
          <w:u w:val="single"/>
          <w:lang w:val="fr-FR"/>
        </w:rPr>
      </w:pPr>
      <w:r w:rsidRPr="00B82866">
        <w:rPr>
          <w:b/>
          <w:bCs/>
          <w:u w:val="single"/>
          <w:lang w:val="fr-FR"/>
        </w:rPr>
        <w:t>Fee options</w:t>
      </w:r>
      <w:r w:rsidR="0077602B" w:rsidRPr="00B82866">
        <w:rPr>
          <w:b/>
          <w:bCs/>
          <w:u w:val="single"/>
          <w:lang w:val="fr-FR"/>
        </w:rPr>
        <w:t>:</w:t>
      </w:r>
    </w:p>
    <w:p w:rsidR="00F577FC" w:rsidRPr="00B82866" w:rsidRDefault="00F577FC" w:rsidP="0077602B">
      <w:pPr>
        <w:jc w:val="both"/>
        <w:rPr>
          <w:lang w:val="fr-FR"/>
        </w:rPr>
      </w:pPr>
    </w:p>
    <w:p w:rsidR="002B10B1" w:rsidRPr="00B638E9" w:rsidRDefault="002D75EF" w:rsidP="0077602B">
      <w:pPr>
        <w:jc w:val="both"/>
        <w:rPr>
          <w:lang w:val="fr-FR"/>
        </w:rPr>
      </w:pPr>
      <w:r w:rsidRPr="00B638E9">
        <w:rPr>
          <w:lang w:val="fr-FR"/>
        </w:rPr>
        <w:t>2</w:t>
      </w:r>
      <w:r w:rsidR="00334EA2" w:rsidRPr="00B638E9">
        <w:rPr>
          <w:lang w:val="fr-FR"/>
        </w:rPr>
        <w:t>00 PLN/</w:t>
      </w:r>
      <w:r w:rsidR="00096809" w:rsidRPr="00B638E9">
        <w:rPr>
          <w:lang w:val="fr-FR"/>
        </w:rPr>
        <w:t>5</w:t>
      </w:r>
      <w:r w:rsidR="00334EA2" w:rsidRPr="00B638E9">
        <w:rPr>
          <w:lang w:val="fr-FR"/>
        </w:rPr>
        <w:t>0 EUR – participation</w:t>
      </w:r>
      <w:r w:rsidR="002B10B1" w:rsidRPr="00B638E9">
        <w:rPr>
          <w:lang w:val="fr-FR"/>
        </w:rPr>
        <w:t xml:space="preserve"> on-site </w:t>
      </w:r>
    </w:p>
    <w:p w:rsidR="002B10B1" w:rsidRPr="00B82866" w:rsidRDefault="00D2218B" w:rsidP="0077602B">
      <w:pPr>
        <w:jc w:val="both"/>
        <w:rPr>
          <w:lang w:val="en-GB"/>
        </w:rPr>
      </w:pPr>
      <w:r w:rsidRPr="00B82866">
        <w:rPr>
          <w:lang w:val="en-GB"/>
        </w:rPr>
        <w:t>25</w:t>
      </w:r>
      <w:r w:rsidR="002B10B1" w:rsidRPr="00B82866">
        <w:rPr>
          <w:lang w:val="en-GB"/>
        </w:rPr>
        <w:t>0 PLN</w:t>
      </w:r>
      <w:r w:rsidR="008024E6" w:rsidRPr="00B82866">
        <w:rPr>
          <w:lang w:val="en-GB"/>
        </w:rPr>
        <w:t>/</w:t>
      </w:r>
      <w:r w:rsidR="005F7A65" w:rsidRPr="00B82866">
        <w:rPr>
          <w:lang w:val="en-GB"/>
        </w:rPr>
        <w:t xml:space="preserve">80 EUR – participation + lunches on </w:t>
      </w:r>
      <w:r w:rsidR="00610255" w:rsidRPr="00B82866">
        <w:rPr>
          <w:lang w:val="en-GB"/>
        </w:rPr>
        <w:t>June 1 and 2</w:t>
      </w:r>
    </w:p>
    <w:p w:rsidR="00610255" w:rsidRPr="00B82866" w:rsidRDefault="00D2218B" w:rsidP="0077602B">
      <w:pPr>
        <w:jc w:val="both"/>
        <w:rPr>
          <w:lang w:val="en-GB"/>
        </w:rPr>
      </w:pPr>
      <w:r w:rsidRPr="00B82866">
        <w:rPr>
          <w:lang w:val="en-GB"/>
        </w:rPr>
        <w:t xml:space="preserve">300 PLN/100 EUR – participation + lunches + </w:t>
      </w:r>
      <w:r w:rsidR="0080434C" w:rsidRPr="00B82866">
        <w:rPr>
          <w:lang w:val="en-GB"/>
        </w:rPr>
        <w:t xml:space="preserve">conference dinner </w:t>
      </w:r>
      <w:r w:rsidR="008050AE" w:rsidRPr="00B82866">
        <w:rPr>
          <w:lang w:val="en-GB"/>
        </w:rPr>
        <w:t>on June 1</w:t>
      </w:r>
    </w:p>
    <w:p w:rsidR="00C20A37" w:rsidRPr="00B82866" w:rsidRDefault="00C20A37" w:rsidP="0077602B">
      <w:pPr>
        <w:jc w:val="both"/>
        <w:rPr>
          <w:lang w:val="en-GB"/>
        </w:rPr>
      </w:pPr>
    </w:p>
    <w:p w:rsidR="00C20A37" w:rsidRPr="00095141" w:rsidRDefault="007764FB" w:rsidP="0077602B">
      <w:pPr>
        <w:jc w:val="both"/>
        <w:rPr>
          <w:lang w:val="en-GB"/>
        </w:rPr>
      </w:pPr>
      <w:r w:rsidRPr="007764FB">
        <w:rPr>
          <w:lang w:val="en-GB"/>
        </w:rPr>
        <w:t>A</w:t>
      </w:r>
      <w:r w:rsidR="00095141">
        <w:rPr>
          <w:lang w:val="en-GB"/>
        </w:rPr>
        <w:t xml:space="preserve">bstract submitters are kindly asked to choose one of the options.  </w:t>
      </w:r>
    </w:p>
    <w:p w:rsidR="00832F86" w:rsidRPr="00095141" w:rsidRDefault="00832F86" w:rsidP="0077602B">
      <w:pPr>
        <w:jc w:val="both"/>
        <w:rPr>
          <w:lang w:val="en-GB"/>
        </w:rPr>
      </w:pPr>
    </w:p>
    <w:p w:rsidR="00832F86" w:rsidRDefault="0077602B" w:rsidP="0077602B">
      <w:pPr>
        <w:jc w:val="both"/>
        <w:rPr>
          <w:lang w:val="en-GB"/>
        </w:rPr>
      </w:pPr>
      <w:r w:rsidRPr="0077602B">
        <w:rPr>
          <w:lang w:val="en-GB"/>
        </w:rPr>
        <w:t>All other costs, including transport and ac</w:t>
      </w:r>
      <w:r w:rsidR="00A855DB">
        <w:rPr>
          <w:lang w:val="en-GB"/>
        </w:rPr>
        <w:t>c</w:t>
      </w:r>
      <w:r w:rsidRPr="0077602B">
        <w:rPr>
          <w:lang w:val="en-GB"/>
        </w:rPr>
        <w:t>om</w:t>
      </w:r>
      <w:r w:rsidR="00A855DB">
        <w:rPr>
          <w:lang w:val="en-GB"/>
        </w:rPr>
        <w:t>m</w:t>
      </w:r>
      <w:r w:rsidRPr="0077602B">
        <w:rPr>
          <w:lang w:val="en-GB"/>
        </w:rPr>
        <w:t>odation</w:t>
      </w:r>
      <w:r w:rsidR="00155843">
        <w:rPr>
          <w:lang w:val="en-GB"/>
        </w:rPr>
        <w:t>,</w:t>
      </w:r>
      <w:r w:rsidR="00F111BE">
        <w:rPr>
          <w:lang w:val="en-GB"/>
        </w:rPr>
        <w:t xml:space="preserve">should be </w:t>
      </w:r>
      <w:r w:rsidRPr="0077602B">
        <w:rPr>
          <w:lang w:val="en-GB"/>
        </w:rPr>
        <w:t xml:space="preserve">covered separately by the participants. </w:t>
      </w:r>
      <w:r w:rsidR="00832F86">
        <w:rPr>
          <w:lang w:val="en-GB"/>
        </w:rPr>
        <w:t>Cracow is a typical tourist city so there are plenty of accommodation options – t</w:t>
      </w:r>
      <w:r w:rsidRPr="0077602B">
        <w:rPr>
          <w:lang w:val="en-GB"/>
        </w:rPr>
        <w:t xml:space="preserve">heorganizers will be happy to provide all necessary information but cannot </w:t>
      </w:r>
      <w:r w:rsidR="00832F86">
        <w:rPr>
          <w:lang w:val="en-GB"/>
        </w:rPr>
        <w:t xml:space="preserve">make </w:t>
      </w:r>
      <w:r w:rsidRPr="0077602B">
        <w:rPr>
          <w:lang w:val="en-GB"/>
        </w:rPr>
        <w:t>any</w:t>
      </w:r>
      <w:r w:rsidR="00832F86">
        <w:rPr>
          <w:lang w:val="en-GB"/>
        </w:rPr>
        <w:t xml:space="preserve"> bookings</w:t>
      </w:r>
      <w:r w:rsidRPr="0077602B">
        <w:rPr>
          <w:lang w:val="en-GB"/>
        </w:rPr>
        <w:t xml:space="preserve">. </w:t>
      </w:r>
    </w:p>
    <w:p w:rsidR="00832F86" w:rsidRDefault="00832F86" w:rsidP="0077602B">
      <w:pPr>
        <w:jc w:val="both"/>
        <w:rPr>
          <w:lang w:val="en-GB"/>
        </w:rPr>
      </w:pPr>
    </w:p>
    <w:p w:rsidR="0077602B" w:rsidRPr="0077602B" w:rsidRDefault="0077602B" w:rsidP="0077602B">
      <w:pPr>
        <w:jc w:val="both"/>
        <w:rPr>
          <w:lang w:val="en-GB"/>
        </w:rPr>
      </w:pPr>
      <w:r w:rsidRPr="0077602B">
        <w:rPr>
          <w:lang w:val="en-GB"/>
        </w:rPr>
        <w:t>All queries concerning the conference should be a</w:t>
      </w:r>
      <w:r w:rsidR="00832F86">
        <w:rPr>
          <w:lang w:val="en-GB"/>
        </w:rPr>
        <w:t>d</w:t>
      </w:r>
      <w:r w:rsidRPr="0077602B">
        <w:rPr>
          <w:lang w:val="en-GB"/>
        </w:rPr>
        <w:t>dressed to the organizing</w:t>
      </w:r>
      <w:r w:rsidR="00832F86">
        <w:rPr>
          <w:lang w:val="en-GB"/>
        </w:rPr>
        <w:t xml:space="preserve"> committee </w:t>
      </w:r>
      <w:r w:rsidR="00027757">
        <w:rPr>
          <w:lang w:val="en-GB"/>
        </w:rPr>
        <w:t xml:space="preserve">at </w:t>
      </w:r>
      <w:r w:rsidR="00027757" w:rsidRPr="003822DE">
        <w:rPr>
          <w:b/>
          <w:bCs/>
          <w:lang w:val="en-GB"/>
        </w:rPr>
        <w:t>science.of.religion.conference@gmail.com</w:t>
      </w:r>
      <w:r w:rsidRPr="0077602B">
        <w:rPr>
          <w:lang w:val="en-GB"/>
        </w:rPr>
        <w:t xml:space="preserve">.  </w:t>
      </w:r>
    </w:p>
    <w:p w:rsidR="0077602B" w:rsidRPr="0077602B" w:rsidRDefault="0077602B" w:rsidP="0077602B">
      <w:pPr>
        <w:jc w:val="both"/>
        <w:rPr>
          <w:lang w:val="en-GB"/>
        </w:rPr>
      </w:pPr>
    </w:p>
    <w:p w:rsidR="0077602B" w:rsidRPr="0077602B" w:rsidRDefault="0077602B" w:rsidP="0077602B">
      <w:pPr>
        <w:jc w:val="both"/>
        <w:rPr>
          <w:lang w:val="en-GB"/>
        </w:rPr>
      </w:pPr>
      <w:r w:rsidRPr="0077602B">
        <w:rPr>
          <w:u w:val="single"/>
          <w:lang w:val="en-GB"/>
        </w:rPr>
        <w:t>Organizing committee:</w:t>
      </w:r>
    </w:p>
    <w:p w:rsidR="0077602B" w:rsidRPr="0077602B" w:rsidRDefault="0077602B" w:rsidP="0077602B">
      <w:pPr>
        <w:jc w:val="both"/>
        <w:rPr>
          <w:lang w:val="en-GB"/>
        </w:rPr>
      </w:pPr>
      <w:r w:rsidRPr="0077602B">
        <w:rPr>
          <w:lang w:val="en-GB"/>
        </w:rPr>
        <w:t>Dr. Michał Warchala (chairman)</w:t>
      </w:r>
      <w:r w:rsidRPr="0077602B">
        <w:rPr>
          <w:lang w:val="en-GB"/>
        </w:rPr>
        <w:tab/>
      </w:r>
      <w:r w:rsidRPr="0077602B">
        <w:rPr>
          <w:lang w:val="en-GB"/>
        </w:rPr>
        <w:tab/>
      </w:r>
      <w:r w:rsidRPr="0077602B">
        <w:rPr>
          <w:lang w:val="en-GB"/>
        </w:rPr>
        <w:tab/>
      </w:r>
      <w:r w:rsidRPr="0077602B">
        <w:rPr>
          <w:lang w:val="en-GB"/>
        </w:rPr>
        <w:tab/>
      </w:r>
      <w:r w:rsidRPr="0077602B">
        <w:rPr>
          <w:lang w:val="en-GB"/>
        </w:rPr>
        <w:tab/>
      </w:r>
      <w:r w:rsidRPr="0077602B">
        <w:rPr>
          <w:lang w:val="en-GB"/>
        </w:rPr>
        <w:tab/>
      </w:r>
    </w:p>
    <w:p w:rsidR="0077602B" w:rsidRDefault="0077602B" w:rsidP="0077602B">
      <w:pPr>
        <w:jc w:val="both"/>
      </w:pPr>
      <w:r>
        <w:t xml:space="preserve">Prof. Piotr Stawiński </w:t>
      </w:r>
    </w:p>
    <w:p w:rsidR="0077602B" w:rsidRDefault="0077602B" w:rsidP="0077602B">
      <w:pPr>
        <w:jc w:val="both"/>
      </w:pPr>
      <w:r>
        <w:t>Dr. Grzegorz Kubiński (conference secretary)</w:t>
      </w:r>
    </w:p>
    <w:p w:rsidR="006136D9" w:rsidRDefault="006136D9" w:rsidP="0077602B">
      <w:pPr>
        <w:jc w:val="both"/>
      </w:pPr>
      <w:r>
        <w:t xml:space="preserve">Dr. Maria Roginska </w:t>
      </w:r>
    </w:p>
    <w:p w:rsidR="006136D9" w:rsidRDefault="006136D9" w:rsidP="0077602B">
      <w:pPr>
        <w:jc w:val="both"/>
      </w:pPr>
      <w:r>
        <w:t xml:space="preserve">Dr. Bogdan Więckiewicz </w:t>
      </w:r>
    </w:p>
    <w:p w:rsidR="00B925AA" w:rsidRDefault="00B925AA" w:rsidP="0077602B">
      <w:pPr>
        <w:jc w:val="both"/>
      </w:pPr>
    </w:p>
    <w:p w:rsidR="00B925AA" w:rsidRDefault="00B925AA" w:rsidP="0077602B">
      <w:pPr>
        <w:jc w:val="both"/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APPLICATION FORM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PARTICIPATION IN THE CONFERENCE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Religion in social sciences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Troeltsch, Weber, Simmel and others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JUNE 1-2, 2023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CRACOW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1. Surname and first name of the conference participant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2. Title and academic degree: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3. Name of the institution (University, Faculty, Institute/Department):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4. Title of the paper/presentation: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5. Abstract (maximum 300 words):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6. Correspondence address: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7. Contact: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e-mail adress: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lastRenderedPageBreak/>
        <w:t>Phone number: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8. Invoicing address: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9. Conference fees:</w:t>
      </w: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200 PLN/50 EUR - participation with a paper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250 PLN/80 EUR - participation + lunches on June 1 and 2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300 PLN/100 EUR - participation + lunches + gala dinner on June 1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P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100 PLN/25 EUR - online participation with a paper</w:t>
      </w:r>
    </w:p>
    <w:p w:rsidR="00B925AA" w:rsidRPr="00B925AA" w:rsidRDefault="00B925AA" w:rsidP="00B925AA">
      <w:pPr>
        <w:jc w:val="both"/>
        <w:rPr>
          <w:lang w:val="en-US"/>
        </w:rPr>
      </w:pPr>
    </w:p>
    <w:p w:rsidR="00B925AA" w:rsidRDefault="00B925AA" w:rsidP="00B925AA">
      <w:pPr>
        <w:jc w:val="both"/>
        <w:rPr>
          <w:lang w:val="en-US"/>
        </w:rPr>
      </w:pPr>
      <w:r w:rsidRPr="00B925AA">
        <w:rPr>
          <w:lang w:val="en-US"/>
        </w:rPr>
        <w:t>(please mark x next to one of the options)</w:t>
      </w:r>
    </w:p>
    <w:p w:rsidR="00F579DA" w:rsidRDefault="00F579DA" w:rsidP="00B925AA">
      <w:pPr>
        <w:jc w:val="both"/>
        <w:rPr>
          <w:lang w:val="en-US"/>
        </w:rPr>
      </w:pPr>
    </w:p>
    <w:p w:rsidR="00F579DA" w:rsidRDefault="00F579DA" w:rsidP="00B925A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APPLICATION FORM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PARTICIPATION IN THE CONFERENCE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 xml:space="preserve">The social science of religion: </w:t>
      </w:r>
    </w:p>
    <w:p w:rsid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Troeltsch, Weber, Simmel and others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JUNE 1-2, 2023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CRACOW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1. Surname and first name of the conference participant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2. Title and academic degree: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3. Name of the institution (University, Faculty, Institute/Department):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4. Title of the paper/presentation: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5. Abstract (maximum 300 words):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6. Correspondence address: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7. Contact: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e-mail adress: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Phone number: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8. Invoicing address: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9. Conference fees:</w:t>
      </w: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200 PLN/50 EUR - participation with a paper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250 PLN/80 EUR - participation + lunches on June 1 and 2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300 PLN/100 EUR - participation + lunches + gala dinner on June 1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F579D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100 PLN/25 EUR - online participation with a paper</w:t>
      </w:r>
    </w:p>
    <w:p w:rsidR="00F579DA" w:rsidRPr="00F579DA" w:rsidRDefault="00F579DA" w:rsidP="00F579DA">
      <w:pPr>
        <w:jc w:val="both"/>
        <w:rPr>
          <w:lang w:val="en-US"/>
        </w:rPr>
      </w:pPr>
    </w:p>
    <w:p w:rsidR="00F579DA" w:rsidRPr="00B925AA" w:rsidRDefault="00F579DA" w:rsidP="00F579DA">
      <w:pPr>
        <w:jc w:val="both"/>
        <w:rPr>
          <w:lang w:val="en-US"/>
        </w:rPr>
      </w:pPr>
      <w:r w:rsidRPr="00F579DA">
        <w:rPr>
          <w:lang w:val="en-US"/>
        </w:rPr>
        <w:t>(please mark x next to one of the options)</w:t>
      </w:r>
    </w:p>
    <w:sectPr w:rsidR="00F579DA" w:rsidRPr="00B925AA" w:rsidSect="007005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A2" w:rsidRDefault="006F09A2" w:rsidP="000E06BA">
      <w:r>
        <w:separator/>
      </w:r>
    </w:p>
  </w:endnote>
  <w:endnote w:type="continuationSeparator" w:id="0">
    <w:p w:rsidR="006F09A2" w:rsidRDefault="006F09A2" w:rsidP="000E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A2" w:rsidRDefault="006F09A2" w:rsidP="000E06BA">
      <w:r>
        <w:separator/>
      </w:r>
    </w:p>
  </w:footnote>
  <w:footnote w:type="continuationSeparator" w:id="0">
    <w:p w:rsidR="006F09A2" w:rsidRDefault="006F09A2" w:rsidP="000E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2B"/>
    <w:rsid w:val="000237D0"/>
    <w:rsid w:val="000275CE"/>
    <w:rsid w:val="00027757"/>
    <w:rsid w:val="000416A4"/>
    <w:rsid w:val="00077839"/>
    <w:rsid w:val="00090ACD"/>
    <w:rsid w:val="00095141"/>
    <w:rsid w:val="0009545F"/>
    <w:rsid w:val="00096809"/>
    <w:rsid w:val="000C2084"/>
    <w:rsid w:val="000C2B1B"/>
    <w:rsid w:val="000C73C9"/>
    <w:rsid w:val="000D13D2"/>
    <w:rsid w:val="000E06BA"/>
    <w:rsid w:val="00103520"/>
    <w:rsid w:val="0010420B"/>
    <w:rsid w:val="00114028"/>
    <w:rsid w:val="001177DC"/>
    <w:rsid w:val="00141F54"/>
    <w:rsid w:val="00152573"/>
    <w:rsid w:val="00155843"/>
    <w:rsid w:val="00155F77"/>
    <w:rsid w:val="0017427E"/>
    <w:rsid w:val="0018358C"/>
    <w:rsid w:val="001C1B87"/>
    <w:rsid w:val="001D0ACB"/>
    <w:rsid w:val="001E56B9"/>
    <w:rsid w:val="001E6B7C"/>
    <w:rsid w:val="00271068"/>
    <w:rsid w:val="00272990"/>
    <w:rsid w:val="002A2989"/>
    <w:rsid w:val="002B10B1"/>
    <w:rsid w:val="002B6A48"/>
    <w:rsid w:val="002D75EF"/>
    <w:rsid w:val="002E176B"/>
    <w:rsid w:val="002F6637"/>
    <w:rsid w:val="00316860"/>
    <w:rsid w:val="00320242"/>
    <w:rsid w:val="00334EA2"/>
    <w:rsid w:val="00366824"/>
    <w:rsid w:val="003822DE"/>
    <w:rsid w:val="003C46D8"/>
    <w:rsid w:val="003E1F65"/>
    <w:rsid w:val="003E4E44"/>
    <w:rsid w:val="00415C83"/>
    <w:rsid w:val="00473C48"/>
    <w:rsid w:val="00484243"/>
    <w:rsid w:val="004848C1"/>
    <w:rsid w:val="004B22D0"/>
    <w:rsid w:val="004F045C"/>
    <w:rsid w:val="004F3A45"/>
    <w:rsid w:val="00514845"/>
    <w:rsid w:val="00526E31"/>
    <w:rsid w:val="005448D1"/>
    <w:rsid w:val="005473E9"/>
    <w:rsid w:val="00567187"/>
    <w:rsid w:val="005B5AC1"/>
    <w:rsid w:val="005E0FD0"/>
    <w:rsid w:val="005F7A65"/>
    <w:rsid w:val="00610255"/>
    <w:rsid w:val="006136D9"/>
    <w:rsid w:val="0062063D"/>
    <w:rsid w:val="00624880"/>
    <w:rsid w:val="00640488"/>
    <w:rsid w:val="00692AD9"/>
    <w:rsid w:val="006B7176"/>
    <w:rsid w:val="006F09A2"/>
    <w:rsid w:val="00700530"/>
    <w:rsid w:val="00705561"/>
    <w:rsid w:val="007233A1"/>
    <w:rsid w:val="00732FCE"/>
    <w:rsid w:val="007638CE"/>
    <w:rsid w:val="00772003"/>
    <w:rsid w:val="0077602B"/>
    <w:rsid w:val="007764FB"/>
    <w:rsid w:val="0078103D"/>
    <w:rsid w:val="007B16EE"/>
    <w:rsid w:val="008024E6"/>
    <w:rsid w:val="00802E84"/>
    <w:rsid w:val="0080434C"/>
    <w:rsid w:val="008050AE"/>
    <w:rsid w:val="008126DB"/>
    <w:rsid w:val="00822EA1"/>
    <w:rsid w:val="00832F86"/>
    <w:rsid w:val="00837117"/>
    <w:rsid w:val="008607B2"/>
    <w:rsid w:val="00865D14"/>
    <w:rsid w:val="00880F63"/>
    <w:rsid w:val="008B1E4E"/>
    <w:rsid w:val="008C5441"/>
    <w:rsid w:val="008D1A1F"/>
    <w:rsid w:val="009146FE"/>
    <w:rsid w:val="00931F21"/>
    <w:rsid w:val="00967AEB"/>
    <w:rsid w:val="00983C44"/>
    <w:rsid w:val="009864E2"/>
    <w:rsid w:val="00991579"/>
    <w:rsid w:val="009B16AB"/>
    <w:rsid w:val="009C10C5"/>
    <w:rsid w:val="009D0262"/>
    <w:rsid w:val="009D79DF"/>
    <w:rsid w:val="009E59BF"/>
    <w:rsid w:val="00A138F7"/>
    <w:rsid w:val="00A2495D"/>
    <w:rsid w:val="00A27F48"/>
    <w:rsid w:val="00A37D31"/>
    <w:rsid w:val="00A703E8"/>
    <w:rsid w:val="00A72C29"/>
    <w:rsid w:val="00A804E8"/>
    <w:rsid w:val="00A855DB"/>
    <w:rsid w:val="00AC4142"/>
    <w:rsid w:val="00AD3756"/>
    <w:rsid w:val="00AE0275"/>
    <w:rsid w:val="00AE2B94"/>
    <w:rsid w:val="00AE7C1F"/>
    <w:rsid w:val="00B15A9A"/>
    <w:rsid w:val="00B6080F"/>
    <w:rsid w:val="00B638E9"/>
    <w:rsid w:val="00B82866"/>
    <w:rsid w:val="00B86756"/>
    <w:rsid w:val="00B925AA"/>
    <w:rsid w:val="00B92F65"/>
    <w:rsid w:val="00BC1877"/>
    <w:rsid w:val="00BC3E71"/>
    <w:rsid w:val="00BC73B6"/>
    <w:rsid w:val="00BD28A0"/>
    <w:rsid w:val="00BD64ED"/>
    <w:rsid w:val="00C13FEA"/>
    <w:rsid w:val="00C20A37"/>
    <w:rsid w:val="00C567F7"/>
    <w:rsid w:val="00C75781"/>
    <w:rsid w:val="00C96050"/>
    <w:rsid w:val="00C96A0C"/>
    <w:rsid w:val="00CF6FFF"/>
    <w:rsid w:val="00D0492A"/>
    <w:rsid w:val="00D2218B"/>
    <w:rsid w:val="00D40BE0"/>
    <w:rsid w:val="00D55555"/>
    <w:rsid w:val="00D55CC9"/>
    <w:rsid w:val="00D643F9"/>
    <w:rsid w:val="00D67FA1"/>
    <w:rsid w:val="00D72F34"/>
    <w:rsid w:val="00D83B35"/>
    <w:rsid w:val="00D954ED"/>
    <w:rsid w:val="00DA2623"/>
    <w:rsid w:val="00DA5016"/>
    <w:rsid w:val="00DA7397"/>
    <w:rsid w:val="00DD1C24"/>
    <w:rsid w:val="00DD1D8A"/>
    <w:rsid w:val="00E16FCF"/>
    <w:rsid w:val="00E24669"/>
    <w:rsid w:val="00E37438"/>
    <w:rsid w:val="00E73710"/>
    <w:rsid w:val="00EB2068"/>
    <w:rsid w:val="00EB5300"/>
    <w:rsid w:val="00EC5002"/>
    <w:rsid w:val="00EF1F9A"/>
    <w:rsid w:val="00F111BE"/>
    <w:rsid w:val="00F119EA"/>
    <w:rsid w:val="00F36F9D"/>
    <w:rsid w:val="00F44D10"/>
    <w:rsid w:val="00F577FC"/>
    <w:rsid w:val="00F579DA"/>
    <w:rsid w:val="00F63FF5"/>
    <w:rsid w:val="00F86AEE"/>
    <w:rsid w:val="00F93D80"/>
    <w:rsid w:val="00FB4E4B"/>
    <w:rsid w:val="00FC3A8F"/>
    <w:rsid w:val="00FC58D0"/>
    <w:rsid w:val="00FD508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BE8B-20E5-41BE-81E6-1D716E56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602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90AC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0E06B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06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06B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06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5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5A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Warchala</dc:creator>
  <cp:keywords/>
  <dc:description/>
  <cp:lastModifiedBy>Beata Szumska</cp:lastModifiedBy>
  <cp:revision>2</cp:revision>
  <dcterms:created xsi:type="dcterms:W3CDTF">2023-01-13T09:59:00Z</dcterms:created>
  <dcterms:modified xsi:type="dcterms:W3CDTF">2023-01-13T09:59:00Z</dcterms:modified>
</cp:coreProperties>
</file>