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61" w:rsidRDefault="006A0461" w:rsidP="006A0461">
      <w:pPr>
        <w:pStyle w:val="Ttulo11"/>
      </w:pPr>
      <w:r>
        <w:rPr>
          <w:rStyle w:val="Fuentedeprrafopredeter1"/>
          <w:rFonts w:ascii="Arial" w:hAnsi="Arial" w:cs="Arial"/>
          <w:b/>
          <w:bCs/>
          <w:sz w:val="24"/>
        </w:rPr>
        <w:t>KARTA KURSU</w:t>
      </w:r>
    </w:p>
    <w:p w:rsidR="006A0461" w:rsidRDefault="006A0461" w:rsidP="006A046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5" w:type="dxa"/>
        <w:tblInd w:w="-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7659"/>
      </w:tblGrid>
      <w:tr w:rsidR="006A0461" w:rsidTr="006A0461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Polityka społeczna i pomoc społeczna dla imigrantów i uchodźców w UE i Polsce</w:t>
            </w:r>
          </w:p>
        </w:tc>
      </w:tr>
      <w:tr w:rsidR="006A0461" w:rsidRPr="00A07217" w:rsidTr="006A0461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Social policy and social assistance to immigrants and refugees in the EU and Poland</w:t>
            </w:r>
          </w:p>
        </w:tc>
      </w:tr>
    </w:tbl>
    <w:p w:rsidR="006A0461" w:rsidRDefault="006A0461" w:rsidP="006A046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9645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0"/>
        <w:gridCol w:w="3192"/>
        <w:gridCol w:w="3263"/>
      </w:tblGrid>
      <w:tr w:rsidR="006A0461" w:rsidTr="006A0461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 hab. prof. UP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María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Paula Malinowski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Rubio</w:t>
            </w:r>
            <w:proofErr w:type="spellEnd"/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Zespół dydaktyczny</w:t>
            </w:r>
          </w:p>
        </w:tc>
      </w:tr>
      <w:tr w:rsidR="006A0461" w:rsidTr="006A0461">
        <w:trPr>
          <w:cantSplit/>
          <w:trHeight w:val="458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A0461" w:rsidTr="006A0461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A0461" w:rsidTr="006A0461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A0461" w:rsidRDefault="006A0461" w:rsidP="006A0461">
      <w:pPr>
        <w:rPr>
          <w:rFonts w:ascii="Arial" w:hAnsi="Arial" w:cs="Arial"/>
          <w:sz w:val="22"/>
          <w:szCs w:val="16"/>
        </w:rPr>
      </w:pPr>
    </w:p>
    <w:p w:rsidR="006A0461" w:rsidRDefault="006A0461" w:rsidP="006A046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9640" w:type="dxa"/>
        <w:tblInd w:w="-72" w:type="dxa"/>
        <w:tblCellMar>
          <w:left w:w="10" w:type="dxa"/>
          <w:right w:w="10" w:type="dxa"/>
        </w:tblCellMar>
        <w:tblLook w:val="04A0"/>
      </w:tblPr>
      <w:tblGrid>
        <w:gridCol w:w="9640"/>
      </w:tblGrid>
      <w:tr w:rsidR="006A0461" w:rsidTr="006A0461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461" w:rsidRPr="00DC5894" w:rsidRDefault="006A0461" w:rsidP="0022051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Migracje i procesy migracyjne stanowią dzisiaj jedno z najważnie</w:t>
            </w:r>
            <w:r w:rsidR="00DC58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jszych zagadnień społecznych, </w:t>
            </w:r>
            <w:r w:rsidR="00906E47" w:rsidRPr="00DC58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wobec </w:t>
            </w:r>
            <w:r w:rsidR="00DC5894" w:rsidRPr="00DC5894">
              <w:rPr>
                <w:rFonts w:ascii="Arial" w:hAnsi="Arial" w:cs="Arial"/>
                <w:sz w:val="20"/>
                <w:szCs w:val="20"/>
                <w:lang w:eastAsia="en-US"/>
              </w:rPr>
              <w:t>czego ich</w:t>
            </w: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badanie nabierają kluczowego znaczenia. Warunki społeczne, w których żyje wielu imigrantów, niepewność zatrudnienia i problemy z integracją, z jakimi się spotykają, powodują, że wielu z nich jest dotkniętych problemami wykluczenia społecznego, które wymag</w:t>
            </w:r>
            <w:r w:rsidR="00906E47" w:rsidRPr="00DC5894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określonej polityki integracyjnej i społecznej. Celem kursu jest zapoznanie studenta z polską polityką migracyjną w kontekście polityki migracyjnej Unii Europejskiej oraz z polityką społeczną i pomocą społeczną wynikającą z polityki migracyjnej, skierowaną na zapewnienie obcokrajowcom przysługujących im usług i świadczeń. </w:t>
            </w:r>
          </w:p>
        </w:tc>
      </w:tr>
    </w:tbl>
    <w:p w:rsidR="006A0461" w:rsidRDefault="006A0461" w:rsidP="006A0461">
      <w:pPr>
        <w:rPr>
          <w:rFonts w:ascii="Arial" w:hAnsi="Arial" w:cs="Arial"/>
          <w:sz w:val="20"/>
          <w:szCs w:val="20"/>
        </w:rPr>
      </w:pPr>
    </w:p>
    <w:p w:rsidR="006A0461" w:rsidRDefault="006A0461" w:rsidP="006A046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9645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2"/>
        <w:gridCol w:w="7703"/>
      </w:tblGrid>
      <w:tr w:rsidR="006A0461" w:rsidTr="006A0461">
        <w:trPr>
          <w:trHeight w:val="925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0461" w:rsidRDefault="006A0461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461" w:rsidRPr="00DC5894" w:rsidRDefault="006A0461">
            <w:pPr>
              <w:autoSpaceDE/>
              <w:spacing w:line="276" w:lineRule="auto"/>
              <w:rPr>
                <w:lang w:eastAsia="en-US"/>
              </w:rPr>
            </w:pPr>
            <w:r w:rsidRPr="00DC5894">
              <w:rPr>
                <w:rStyle w:val="Fuentedeprrafopredeter1"/>
                <w:rFonts w:ascii="Arial" w:eastAsia="Calibri" w:hAnsi="Arial" w:cs="Arial"/>
                <w:sz w:val="20"/>
                <w:szCs w:val="20"/>
                <w:lang w:eastAsia="en-US"/>
              </w:rPr>
              <w:t xml:space="preserve">Posiada podstawową wiedzę o tym, czym jest polityka społeczna </w:t>
            </w:r>
            <w:r w:rsidRPr="00DC5894"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 xml:space="preserve">oraz o ruchach migracyjnych.  </w:t>
            </w:r>
          </w:p>
          <w:p w:rsidR="006A0461" w:rsidRPr="00DC5894" w:rsidRDefault="006A0461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A0461" w:rsidTr="006A0461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0461" w:rsidRDefault="006A0461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461" w:rsidRPr="00DC5894" w:rsidRDefault="006A0461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Student powinien rozumieć problematykę migracji oraz podstawowe założenia polityki interwencji społecznej.</w:t>
            </w:r>
          </w:p>
          <w:p w:rsidR="006A0461" w:rsidRPr="00DC5894" w:rsidRDefault="006A0461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A0461" w:rsidTr="006A0461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0461" w:rsidRDefault="006A0461">
            <w:pPr>
              <w:autoSpaceDE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0461" w:rsidRPr="00DC5894" w:rsidRDefault="006A0461">
            <w:pPr>
              <w:autoSpaceDE/>
              <w:spacing w:line="276" w:lineRule="auto"/>
              <w:rPr>
                <w:lang w:eastAsia="en-US"/>
              </w:rPr>
            </w:pPr>
            <w:r w:rsidRPr="00DC5894">
              <w:rPr>
                <w:rStyle w:val="Fuentedeprrafopredeter1"/>
                <w:rFonts w:ascii="Arial" w:hAnsi="Arial" w:cs="Arial"/>
                <w:sz w:val="20"/>
                <w:szCs w:val="20"/>
                <w:lang w:eastAsia="en-US" w:bidi="en-US"/>
              </w:rPr>
              <w:t>Migracje i procesy migracyjne. Polityka społeczna. Zróżnicowanie i nierówności społeczne. Służby społeczne i instytucje pomocy społecznej.</w:t>
            </w:r>
          </w:p>
        </w:tc>
      </w:tr>
    </w:tbl>
    <w:p w:rsidR="006A0461" w:rsidRDefault="006A0461" w:rsidP="006A0461">
      <w:pPr>
        <w:rPr>
          <w:rFonts w:ascii="Arial" w:hAnsi="Arial" w:cs="Arial"/>
          <w:color w:val="FF0000"/>
          <w:sz w:val="22"/>
          <w:szCs w:val="14"/>
        </w:rPr>
      </w:pPr>
    </w:p>
    <w:p w:rsidR="006A0461" w:rsidRDefault="006A0461" w:rsidP="006A046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 kształcenia:</w:t>
      </w:r>
    </w:p>
    <w:tbl>
      <w:tblPr>
        <w:tblW w:w="9640" w:type="dxa"/>
        <w:tblInd w:w="-72" w:type="dxa"/>
        <w:tblCellMar>
          <w:left w:w="10" w:type="dxa"/>
          <w:right w:w="10" w:type="dxa"/>
        </w:tblCellMar>
        <w:tblLook w:val="04A0"/>
      </w:tblPr>
      <w:tblGrid>
        <w:gridCol w:w="1979"/>
        <w:gridCol w:w="5296"/>
        <w:gridCol w:w="2365"/>
      </w:tblGrid>
      <w:tr w:rsidR="006A0461" w:rsidTr="006A0461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461" w:rsidRDefault="006A04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461" w:rsidRDefault="006A04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461" w:rsidRDefault="006A04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A0461" w:rsidTr="006A0461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W01, Student zna podstawową terminologię związaną z polityką migracyjną i pracą społeczna z imigrantami i uchodźcami.</w:t>
            </w:r>
          </w:p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W02, student zna najważniejsze aspekty polityczne, prawne i instytucjonalne wpływające na politykę społeczną oraz pomoc dla obcokrajowców zarówno w Polsce, jak i w Unii Europejskiej.</w:t>
            </w:r>
          </w:p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W03,student zna praktykę i modele pracy społecznej z imigrantami i uchodźcami w Polsce.</w:t>
            </w:r>
          </w:p>
          <w:p w:rsidR="006A0461" w:rsidRDefault="006A0461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K_W1</w:t>
            </w: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K_W4</w:t>
            </w: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K_W6</w:t>
            </w: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>K_W4</w:t>
            </w:r>
          </w:p>
        </w:tc>
      </w:tr>
    </w:tbl>
    <w:p w:rsidR="006A0461" w:rsidRDefault="006A0461" w:rsidP="006A046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CellMar>
          <w:left w:w="10" w:type="dxa"/>
          <w:right w:w="10" w:type="dxa"/>
        </w:tblCellMar>
        <w:tblLook w:val="04A0"/>
      </w:tblPr>
      <w:tblGrid>
        <w:gridCol w:w="1985"/>
        <w:gridCol w:w="5245"/>
        <w:gridCol w:w="2410"/>
      </w:tblGrid>
      <w:tr w:rsidR="006A0461" w:rsidTr="006A0461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461" w:rsidRDefault="006A04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461" w:rsidRDefault="006A04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461" w:rsidRDefault="006A04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A0461" w:rsidTr="006A0461">
        <w:trPr>
          <w:cantSplit/>
          <w:trHeight w:val="1509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U01, student potrafi zidentyfikować najważniejsze aspekty w obszarze pracy społecznej z imigrantami.</w:t>
            </w:r>
          </w:p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U02, student potrafi zidentyfikować instytucje i organizacje zajmujące się prowadzeniem pomocy i działań integracyjnych dla imigrantów.</w:t>
            </w:r>
          </w:p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U03, student potrafi krytycznie ocenić proponowane rozwiązania z dziedziny polityki społecznej dotyczące imigrantów.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K_U2</w:t>
            </w: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K_U4</w:t>
            </w: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>K_U5</w:t>
            </w:r>
          </w:p>
        </w:tc>
      </w:tr>
    </w:tbl>
    <w:p w:rsidR="006A0461" w:rsidRDefault="006A0461" w:rsidP="006A046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CellMar>
          <w:left w:w="10" w:type="dxa"/>
          <w:right w:w="10" w:type="dxa"/>
        </w:tblCellMar>
        <w:tblLook w:val="04A0"/>
      </w:tblPr>
      <w:tblGrid>
        <w:gridCol w:w="1985"/>
        <w:gridCol w:w="5245"/>
        <w:gridCol w:w="2410"/>
      </w:tblGrid>
      <w:tr w:rsidR="006A0461" w:rsidTr="006A0461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461" w:rsidRDefault="006A04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461" w:rsidRDefault="006A04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461" w:rsidRDefault="006A04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A0461" w:rsidTr="006A0461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K01, student rozumie polityczne i prawne założenia polityki społecznej i pomocy dla imigrantów i uchodźców.</w:t>
            </w:r>
          </w:p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K02, student rozumie złożoność problematyki społecznej i pomocy dla imigrantów. </w:t>
            </w:r>
          </w:p>
          <w:p w:rsidR="006A0461" w:rsidRPr="00DC5894" w:rsidRDefault="006A04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lang w:eastAsia="en-US"/>
              </w:rPr>
            </w:pPr>
            <w:r w:rsidRPr="00DC5894"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>K03, student rozumie znaczenie roli polityki społecznej i pomocy w integracji imigrantów i uchodźców w społeczeństwie.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461" w:rsidRDefault="006A0461">
            <w:pPr>
              <w:spacing w:line="276" w:lineRule="auto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K_K4</w:t>
            </w:r>
          </w:p>
          <w:p w:rsidR="006A0461" w:rsidRDefault="006A0461">
            <w:pPr>
              <w:spacing w:line="276" w:lineRule="auto"/>
              <w:rPr>
                <w:rFonts w:ascii="Garamond" w:eastAsia="Calibri" w:hAnsi="Garamond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Garamond" w:eastAsia="Calibri" w:hAnsi="Garamond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K_K4</w:t>
            </w:r>
          </w:p>
          <w:p w:rsidR="006A0461" w:rsidRDefault="006A0461">
            <w:pPr>
              <w:spacing w:line="276" w:lineRule="auto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K_K6</w:t>
            </w:r>
          </w:p>
          <w:p w:rsidR="006A0461" w:rsidRDefault="006A0461">
            <w:pPr>
              <w:spacing w:line="276" w:lineRule="auto"/>
              <w:rPr>
                <w:rFonts w:ascii="Garamond" w:eastAsia="Calibri" w:hAnsi="Garamond"/>
                <w:lang w:eastAsia="en-US"/>
              </w:rPr>
            </w:pPr>
          </w:p>
          <w:p w:rsidR="006A0461" w:rsidRDefault="006A0461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Garamond" w:eastAsia="Calibri" w:hAnsi="Garamond"/>
                <w:lang w:eastAsia="en-US"/>
              </w:rPr>
              <w:t>K_K6</w:t>
            </w:r>
          </w:p>
        </w:tc>
      </w:tr>
    </w:tbl>
    <w:p w:rsidR="006A0461" w:rsidRDefault="006A0461" w:rsidP="006A0461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A0461" w:rsidTr="00B45B94">
        <w:trPr>
          <w:cantSplit/>
          <w:trHeight w:val="424"/>
        </w:trPr>
        <w:tc>
          <w:tcPr>
            <w:tcW w:w="9645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</w:t>
            </w:r>
          </w:p>
        </w:tc>
      </w:tr>
      <w:tr w:rsidR="006A0461" w:rsidTr="00B45B94">
        <w:trPr>
          <w:cantSplit/>
          <w:trHeight w:val="654"/>
        </w:trPr>
        <w:tc>
          <w:tcPr>
            <w:tcW w:w="161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22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(W)</w:t>
            </w:r>
          </w:p>
        </w:tc>
        <w:tc>
          <w:tcPr>
            <w:tcW w:w="6805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grupach</w:t>
            </w:r>
          </w:p>
        </w:tc>
      </w:tr>
      <w:tr w:rsidR="006A0461" w:rsidTr="00B45B94">
        <w:trPr>
          <w:cantSplit/>
          <w:trHeight w:val="477"/>
        </w:trPr>
        <w:tc>
          <w:tcPr>
            <w:tcW w:w="161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A0461" w:rsidTr="00B45B94">
        <w:trPr>
          <w:trHeight w:val="499"/>
        </w:trPr>
        <w:tc>
          <w:tcPr>
            <w:tcW w:w="16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A0461" w:rsidTr="00B45B94">
        <w:trPr>
          <w:trHeight w:val="462"/>
        </w:trPr>
        <w:tc>
          <w:tcPr>
            <w:tcW w:w="16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A0461" w:rsidRDefault="006A0461" w:rsidP="006A0461">
      <w:pPr>
        <w:pStyle w:val="Zawartotabeli"/>
        <w:rPr>
          <w:rFonts w:ascii="Arial" w:hAnsi="Arial" w:cs="Arial"/>
          <w:sz w:val="22"/>
          <w:szCs w:val="16"/>
        </w:rPr>
      </w:pPr>
    </w:p>
    <w:p w:rsidR="006A0461" w:rsidRDefault="006A0461" w:rsidP="006A0461">
      <w:pPr>
        <w:spacing w:after="120"/>
      </w:pPr>
      <w:r>
        <w:rPr>
          <w:rStyle w:val="Fuentedeprrafopredeter1"/>
          <w:rFonts w:ascii="Arial" w:hAnsi="Arial" w:cs="Arial"/>
          <w:sz w:val="22"/>
          <w:szCs w:val="14"/>
        </w:rPr>
        <w:lastRenderedPageBreak/>
        <w:t xml:space="preserve">Opis metod prowadzenia zajęć </w:t>
      </w:r>
    </w:p>
    <w:tbl>
      <w:tblPr>
        <w:tblW w:w="9622" w:type="dxa"/>
        <w:tblInd w:w="-72" w:type="dxa"/>
        <w:tblCellMar>
          <w:left w:w="10" w:type="dxa"/>
          <w:right w:w="10" w:type="dxa"/>
        </w:tblCellMar>
        <w:tblLook w:val="04A0"/>
      </w:tblPr>
      <w:tblGrid>
        <w:gridCol w:w="9622"/>
      </w:tblGrid>
      <w:tr w:rsidR="006A0461" w:rsidTr="006A0461">
        <w:trPr>
          <w:trHeight w:val="1183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0461" w:rsidRDefault="006A0461" w:rsidP="00A07217">
            <w:pPr>
              <w:pStyle w:val="Zawartotabeli"/>
              <w:snapToGrid w:val="0"/>
              <w:spacing w:line="276" w:lineRule="auto"/>
              <w:jc w:val="both"/>
              <w:rPr>
                <w:lang w:eastAsia="en-US"/>
              </w:rPr>
            </w:pPr>
            <w:r w:rsidRPr="00DC5894"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 xml:space="preserve">Na zajęciach w pierwszej kolejności </w:t>
            </w:r>
            <w:r w:rsidR="00A07217"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>jest</w:t>
            </w:r>
            <w:r w:rsidRPr="00DC5894"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 xml:space="preserve"> przestawiony odpowiedni materiał teoretyczny następnie uzupełniony różnego typu tekstami (raporty z badań, eseje, teksty prasowe itd.) oraz materiałami audiowizualnymi (jak np. filmy, fragmenty filmów, itd.) ilustrującymi studiowane zagadnienia, co towarzyszyć będzie dyskusji. Oprócz tego studenci mają opracować, indywidualnie lub w grupach, wybrane zagadnienia oraz przedstawić je na forum grupy</w:t>
            </w:r>
            <w:r w:rsidR="00D14D59" w:rsidRPr="00DC5894"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>, gdzie</w:t>
            </w:r>
            <w:r w:rsidRPr="00DC5894"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 xml:space="preserve"> poprowadzą dyskusję dotycząc</w:t>
            </w:r>
            <w:r w:rsidR="00FB1C6D" w:rsidRPr="00DC5894"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 xml:space="preserve">ą </w:t>
            </w:r>
            <w:r w:rsidR="00D14D59" w:rsidRPr="00DC5894"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>tego zagadnienia</w:t>
            </w:r>
            <w:r w:rsidRPr="00DC5894"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 xml:space="preserve"> W ten sposób dostarcza się studentom różnych narzędzi, które sprzyjają indywidualnej i grupowej refleksji o poruszanych tematach. </w:t>
            </w:r>
          </w:p>
        </w:tc>
      </w:tr>
    </w:tbl>
    <w:p w:rsidR="006A0461" w:rsidRDefault="006A0461" w:rsidP="006A0461">
      <w:pPr>
        <w:pStyle w:val="Zawartotabeli"/>
        <w:rPr>
          <w:rFonts w:ascii="Arial" w:hAnsi="Arial" w:cs="Arial"/>
          <w:sz w:val="22"/>
          <w:szCs w:val="16"/>
        </w:rPr>
      </w:pPr>
    </w:p>
    <w:p w:rsidR="006A0461" w:rsidRDefault="006A0461" w:rsidP="006A0461">
      <w:pPr>
        <w:pStyle w:val="Zawartotabeli"/>
        <w:spacing w:after="120"/>
      </w:pPr>
      <w:r>
        <w:rPr>
          <w:rStyle w:val="Fuentedeprrafopredeter1"/>
          <w:rFonts w:ascii="Arial" w:hAnsi="Arial" w:cs="Arial"/>
          <w:sz w:val="22"/>
          <w:szCs w:val="16"/>
        </w:rPr>
        <w:t xml:space="preserve">Formy sprawdzania efektów kształcenia </w:t>
      </w:r>
    </w:p>
    <w:tbl>
      <w:tblPr>
        <w:tblW w:w="9621" w:type="dxa"/>
        <w:tblCellMar>
          <w:left w:w="10" w:type="dxa"/>
          <w:right w:w="10" w:type="dxa"/>
        </w:tblCellMar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6A0461" w:rsidTr="006A0461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 xml:space="preserve">E – </w:t>
            </w:r>
            <w:r>
              <w:rPr>
                <w:rStyle w:val="Fuentedeprrafopredeter1"/>
                <w:rFonts w:ascii="Arial" w:hAnsi="Arial" w:cs="Arial"/>
                <w:sz w:val="20"/>
                <w:szCs w:val="20"/>
                <w:lang w:val="en-US" w:eastAsia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461" w:rsidRDefault="006A046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 (test zaliczeniowy)</w:t>
            </w:r>
          </w:p>
        </w:tc>
      </w:tr>
      <w:tr w:rsidR="00F34FF7" w:rsidTr="006A0461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FF7" w:rsidRDefault="00F34FF7">
            <w:pPr>
              <w:pStyle w:val="Textodeglobo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F34FF7" w:rsidTr="006A0461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FF7" w:rsidRDefault="00F3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F34FF7" w:rsidTr="006A0461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FF7" w:rsidRDefault="00F3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F34FF7" w:rsidTr="006A0461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FF7" w:rsidRDefault="00F3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F34FF7" w:rsidTr="006A0461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FF7" w:rsidRDefault="00F3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F34FF7" w:rsidTr="006A0461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FF7" w:rsidRDefault="00F3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F34FF7" w:rsidTr="006A0461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FF7" w:rsidRDefault="00F3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F34FF7" w:rsidTr="006A0461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FF7" w:rsidRDefault="00F3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F34FF7" w:rsidTr="006A0461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FF7" w:rsidRDefault="00F34F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7" w:rsidRDefault="00F34F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F7" w:rsidRDefault="00F34FF7">
            <w:pPr>
              <w:spacing w:line="276" w:lineRule="auto"/>
              <w:rPr>
                <w:lang w:eastAsia="en-US"/>
              </w:rPr>
            </w:pPr>
            <w:r>
              <w:rPr>
                <w:rStyle w:val="Fuentedeprrafopredeter1"/>
                <w:rFonts w:ascii="Arial" w:hAnsi="Arial" w:cs="Arial"/>
                <w:sz w:val="22"/>
                <w:lang w:eastAsia="en-US"/>
              </w:rPr>
              <w:t>x</w:t>
            </w:r>
          </w:p>
        </w:tc>
      </w:tr>
    </w:tbl>
    <w:p w:rsidR="006A0461" w:rsidRDefault="006A0461" w:rsidP="006A0461">
      <w:pPr>
        <w:pStyle w:val="Zawartotabeli"/>
        <w:rPr>
          <w:rFonts w:ascii="Arial" w:hAnsi="Arial" w:cs="Arial"/>
          <w:sz w:val="22"/>
          <w:szCs w:val="16"/>
        </w:rPr>
      </w:pPr>
    </w:p>
    <w:p w:rsidR="006A0461" w:rsidRDefault="006A0461" w:rsidP="006A046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2"/>
        <w:gridCol w:w="7703"/>
      </w:tblGrid>
      <w:tr w:rsidR="006A0461" w:rsidTr="00B45B94">
        <w:tc>
          <w:tcPr>
            <w:tcW w:w="19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770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0461" w:rsidRPr="00DC5894" w:rsidRDefault="006A046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Na ocenę końcową składają się:</w:t>
            </w:r>
          </w:p>
          <w:p w:rsidR="006A0461" w:rsidRPr="00DC5894" w:rsidRDefault="006A046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Obecność na zajęciach oraz udział w nich (30% końcowej oceny) </w:t>
            </w:r>
          </w:p>
          <w:p w:rsidR="006A0461" w:rsidRPr="00DC5894" w:rsidRDefault="006A0461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894">
              <w:rPr>
                <w:rFonts w:ascii="Arial" w:hAnsi="Arial" w:cs="Arial"/>
                <w:sz w:val="20"/>
                <w:szCs w:val="20"/>
                <w:lang w:eastAsia="en-US"/>
              </w:rPr>
              <w:t>- Praca indywidualna lub grupowa (40% końcowej oceny)</w:t>
            </w:r>
          </w:p>
          <w:p w:rsidR="006A0461" w:rsidRDefault="006A0461">
            <w:pPr>
              <w:pStyle w:val="Zawartotabeli"/>
              <w:spacing w:line="276" w:lineRule="auto"/>
              <w:rPr>
                <w:lang w:eastAsia="en-US"/>
              </w:rPr>
            </w:pPr>
            <w:r w:rsidRPr="00DC5894">
              <w:rPr>
                <w:rStyle w:val="Fuentedeprrafopredeter1"/>
                <w:rFonts w:ascii="Arial" w:hAnsi="Arial" w:cs="Arial"/>
                <w:sz w:val="20"/>
                <w:szCs w:val="20"/>
                <w:lang w:eastAsia="en-US"/>
              </w:rPr>
              <w:t>- Kolokwium sprawdzające wiedzę studenta (30% końcowej oceny)</w:t>
            </w:r>
          </w:p>
        </w:tc>
      </w:tr>
    </w:tbl>
    <w:p w:rsidR="006A0461" w:rsidRDefault="006A0461" w:rsidP="006A0461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2"/>
        <w:gridCol w:w="7703"/>
      </w:tblGrid>
      <w:tr w:rsidR="006A0461" w:rsidTr="00B45B94">
        <w:trPr>
          <w:trHeight w:val="1089"/>
        </w:trPr>
        <w:tc>
          <w:tcPr>
            <w:tcW w:w="19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461" w:rsidRDefault="006A0461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770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461" w:rsidRDefault="006A0461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6A0461" w:rsidRDefault="006A0461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Brak.</w:t>
            </w:r>
          </w:p>
        </w:tc>
      </w:tr>
    </w:tbl>
    <w:p w:rsidR="006A0461" w:rsidRDefault="006A0461" w:rsidP="006A0461">
      <w:pPr>
        <w:rPr>
          <w:rFonts w:ascii="Arial" w:hAnsi="Arial" w:cs="Arial"/>
          <w:sz w:val="22"/>
          <w:szCs w:val="16"/>
        </w:rPr>
      </w:pPr>
    </w:p>
    <w:p w:rsidR="006A0461" w:rsidRDefault="006A0461" w:rsidP="006A0461">
      <w:pPr>
        <w:rPr>
          <w:rFonts w:ascii="Arial" w:hAnsi="Arial" w:cs="Arial"/>
          <w:sz w:val="22"/>
          <w:szCs w:val="16"/>
        </w:rPr>
      </w:pPr>
    </w:p>
    <w:p w:rsidR="006A0461" w:rsidRDefault="006A0461" w:rsidP="006A0461">
      <w:pPr>
        <w:spacing w:after="120"/>
      </w:pPr>
      <w:r>
        <w:rPr>
          <w:rStyle w:val="Fuentedeprrafopredeter1"/>
          <w:rFonts w:ascii="Arial" w:hAnsi="Arial" w:cs="Arial"/>
          <w:sz w:val="22"/>
          <w:szCs w:val="22"/>
        </w:rPr>
        <w:t>Treści merytoryczne (wykaz tematów):</w:t>
      </w:r>
    </w:p>
    <w:tbl>
      <w:tblPr>
        <w:tblW w:w="9622" w:type="dxa"/>
        <w:tblInd w:w="-72" w:type="dxa"/>
        <w:tblCellMar>
          <w:left w:w="10" w:type="dxa"/>
          <w:right w:w="10" w:type="dxa"/>
        </w:tblCellMar>
        <w:tblLook w:val="04A0"/>
      </w:tblPr>
      <w:tblGrid>
        <w:gridCol w:w="9622"/>
      </w:tblGrid>
      <w:tr w:rsidR="00DC5894" w:rsidRPr="00DC5894" w:rsidTr="006A0461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0461" w:rsidRPr="00DC5894" w:rsidRDefault="006A0461" w:rsidP="001242C9">
            <w:pPr>
              <w:pStyle w:val="BalloonText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Polska polityka imigracyjna i polityka imigracyjna Unii Europejskiej.</w:t>
            </w:r>
          </w:p>
          <w:p w:rsidR="006A0461" w:rsidRPr="00DC5894" w:rsidRDefault="006A0461" w:rsidP="001242C9">
            <w:pPr>
              <w:pStyle w:val="BalloonText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Polityka społeczna i pomoc społeczna dla imigrantów i uchodźców w UE</w:t>
            </w:r>
          </w:p>
          <w:p w:rsidR="006A0461" w:rsidRPr="00DC5894" w:rsidRDefault="006A0461" w:rsidP="001242C9">
            <w:pPr>
              <w:pStyle w:val="BalloonText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Polityka społeczna i pomoc społeczna dla imigrantów i uchodźców w Polsce</w:t>
            </w:r>
          </w:p>
          <w:p w:rsidR="006A0461" w:rsidRPr="00DC5894" w:rsidRDefault="006A0461" w:rsidP="001242C9">
            <w:pPr>
              <w:pStyle w:val="BalloonText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Różnice i zbieżności w polityce społecznej i pomocy społecznej dla imigrantów i uchodźców w UE i w Polsce.</w:t>
            </w:r>
          </w:p>
          <w:p w:rsidR="006A0461" w:rsidRPr="00DC5894" w:rsidRDefault="006A0461" w:rsidP="001242C9">
            <w:pPr>
              <w:pStyle w:val="BalloonText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Polityka społeczna a integracja imigrantów.</w:t>
            </w:r>
          </w:p>
          <w:p w:rsidR="006A0461" w:rsidRPr="00E100AA" w:rsidRDefault="006A0461" w:rsidP="00E100AA">
            <w:pPr>
              <w:pStyle w:val="Prrafodelista1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DC5894">
              <w:rPr>
                <w:lang w:eastAsia="en-US"/>
              </w:rPr>
              <w:t>Praktyczna realizacja polityki społecznej i pomocy dla imigrantów i uchodźców w Polsce.</w:t>
            </w:r>
          </w:p>
        </w:tc>
      </w:tr>
    </w:tbl>
    <w:p w:rsidR="006A0461" w:rsidRPr="00DC5894" w:rsidRDefault="006A0461" w:rsidP="006A0461">
      <w:pPr>
        <w:rPr>
          <w:rFonts w:ascii="Arial" w:hAnsi="Arial" w:cs="Arial"/>
          <w:sz w:val="22"/>
          <w:szCs w:val="16"/>
        </w:rPr>
      </w:pPr>
    </w:p>
    <w:p w:rsidR="006A0461" w:rsidRDefault="006A0461" w:rsidP="006A0461">
      <w:pPr>
        <w:spacing w:after="120"/>
      </w:pPr>
      <w:r>
        <w:rPr>
          <w:rStyle w:val="Fuentedeprrafopredeter1"/>
          <w:rFonts w:ascii="Arial" w:hAnsi="Arial" w:cs="Arial"/>
          <w:sz w:val="22"/>
          <w:szCs w:val="22"/>
        </w:rPr>
        <w:lastRenderedPageBreak/>
        <w:t>Wykaz literatury podstawowej:</w:t>
      </w:r>
    </w:p>
    <w:tbl>
      <w:tblPr>
        <w:tblW w:w="9645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6A0461" w:rsidTr="006A0461">
        <w:trPr>
          <w:trHeight w:val="1098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0461" w:rsidRPr="00B45B94" w:rsidRDefault="006A0461" w:rsidP="00B45B94">
            <w:pPr>
              <w:pStyle w:val="Prrafodelista1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color w:val="1F1A17"/>
                <w:sz w:val="22"/>
                <w:szCs w:val="22"/>
                <w:lang w:eastAsia="en-US"/>
              </w:rPr>
              <w:t xml:space="preserve">Beata </w:t>
            </w:r>
            <w:proofErr w:type="spellStart"/>
            <w:r w:rsidRPr="00B45B94">
              <w:rPr>
                <w:rStyle w:val="Fuentedeprrafopredeter1"/>
                <w:color w:val="1F1A17"/>
                <w:sz w:val="22"/>
                <w:szCs w:val="22"/>
                <w:lang w:eastAsia="en-US"/>
              </w:rPr>
              <w:t>Samoraj</w:t>
            </w:r>
            <w:proofErr w:type="spellEnd"/>
            <w:r w:rsidRPr="00B45B94">
              <w:rPr>
                <w:rStyle w:val="Fuentedeprrafopredeter1"/>
                <w:color w:val="1F1A17"/>
                <w:sz w:val="22"/>
                <w:szCs w:val="22"/>
                <w:lang w:eastAsia="en-US"/>
              </w:rPr>
              <w:t xml:space="preserve"> (2007), </w:t>
            </w:r>
            <w:r w:rsidRPr="00B45B94">
              <w:rPr>
                <w:rStyle w:val="Fuentedeprrafopredeter1"/>
                <w:i/>
                <w:color w:val="1F1A17"/>
                <w:sz w:val="22"/>
                <w:szCs w:val="22"/>
                <w:lang w:eastAsia="en-US"/>
              </w:rPr>
              <w:t>W kierunku integracji uchodźców. Proces powstawania instytucji odpowiedzialnych za sprawy uchodźców w Polsce i na świecie</w:t>
            </w:r>
            <w:r w:rsidRPr="00B45B94">
              <w:rPr>
                <w:sz w:val="22"/>
                <w:szCs w:val="22"/>
                <w:lang w:eastAsia="en-US"/>
              </w:rPr>
              <w:t xml:space="preserve">, w: Justyna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Frelak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, Witold Klaus, Jakub Wiśniewski (red.)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Przystanek Polska. Analiza programów integracyjnych dla uchodźców</w:t>
            </w:r>
            <w:r w:rsidRPr="00B45B94">
              <w:rPr>
                <w:sz w:val="22"/>
                <w:szCs w:val="22"/>
                <w:lang w:eastAsia="en-US"/>
              </w:rPr>
              <w:t>, Warszawa: Fundacja Instytut Spraw Publicznych, s. 17-60.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color w:val="1F1A17"/>
                <w:sz w:val="22"/>
                <w:szCs w:val="22"/>
                <w:lang w:eastAsia="en-US"/>
              </w:rPr>
              <w:t xml:space="preserve">Beata </w:t>
            </w:r>
            <w:proofErr w:type="spellStart"/>
            <w:r w:rsidRPr="00B45B94">
              <w:rPr>
                <w:rStyle w:val="Fuentedeprrafopredeter1"/>
                <w:color w:val="1F1A17"/>
                <w:sz w:val="22"/>
                <w:szCs w:val="22"/>
                <w:lang w:eastAsia="en-US"/>
              </w:rPr>
              <w:t>Samoraj</w:t>
            </w:r>
            <w:proofErr w:type="spellEnd"/>
            <w:r w:rsidRPr="00B45B94">
              <w:rPr>
                <w:rStyle w:val="Fuentedeprrafopredeter1"/>
                <w:color w:val="1F1A17"/>
                <w:sz w:val="22"/>
                <w:szCs w:val="22"/>
                <w:lang w:eastAsia="en-US"/>
              </w:rPr>
              <w:t xml:space="preserve">, Mirosław Bieniecki (2007), </w:t>
            </w:r>
            <w:r w:rsidRPr="00B45B94">
              <w:rPr>
                <w:rStyle w:val="Fuentedeprrafopredeter1"/>
                <w:i/>
                <w:color w:val="1F1A17"/>
                <w:sz w:val="22"/>
                <w:szCs w:val="22"/>
                <w:lang w:eastAsia="en-US"/>
              </w:rPr>
              <w:t>Ocena skuteczności Indywidualnych Programów Integracji. Wyniki badań przeprowadzonych wśród osób zajmujących się uchodźcami</w:t>
            </w:r>
            <w:r w:rsidRPr="00B45B94">
              <w:rPr>
                <w:sz w:val="22"/>
                <w:szCs w:val="22"/>
                <w:lang w:eastAsia="en-US"/>
              </w:rPr>
              <w:t xml:space="preserve">, w: Justyna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Frelak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, Witold Klaus, Jakub Wiśniewski (red.)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Przystanek Polska. Analiza programów integracyjnych dla uchodźców</w:t>
            </w:r>
            <w:r w:rsidRPr="00B45B94">
              <w:rPr>
                <w:sz w:val="22"/>
                <w:szCs w:val="22"/>
                <w:lang w:eastAsia="en-US"/>
              </w:rPr>
              <w:t>, Warszawa: Fundacja Instytut Spraw Publicznych, s. 61-102.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2"/>
              </w:numPr>
              <w:rPr>
                <w:sz w:val="22"/>
                <w:szCs w:val="22"/>
                <w:lang w:val="en-US" w:eastAsia="en-US"/>
              </w:rPr>
            </w:pPr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 xml:space="preserve">Commission of the European Communities, </w:t>
            </w:r>
            <w:r w:rsidRPr="00B45B94">
              <w:rPr>
                <w:rStyle w:val="Fuentedeprrafopredeter1"/>
                <w:i/>
                <w:iCs/>
                <w:sz w:val="22"/>
                <w:szCs w:val="22"/>
                <w:lang w:val="en-US" w:eastAsia="en-US"/>
              </w:rPr>
              <w:t>Communication from the Commission to the Council and the European Parliament on a Community Immigration Policy</w:t>
            </w:r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 xml:space="preserve">, 2000 COM(2000) 757 final, Brussels, s. 19, </w:t>
            </w:r>
            <w:hyperlink r:id="rId5" w:history="1">
              <w:r w:rsidRPr="00B45B94">
                <w:rPr>
                  <w:rStyle w:val="Hipervnculo1"/>
                  <w:sz w:val="22"/>
                  <w:szCs w:val="22"/>
                  <w:lang w:val="en-US" w:eastAsia="en-US"/>
                </w:rPr>
                <w:t>https://eur-lex.europa.eu/legal-content/EN/TXT/PDF/?uri=CELEX:52</w:t>
              </w:r>
              <w:bookmarkStart w:id="1" w:name="_Hlt96889542"/>
              <w:r w:rsidRPr="00B45B94">
                <w:rPr>
                  <w:rStyle w:val="Hipervnculo1"/>
                  <w:sz w:val="22"/>
                  <w:szCs w:val="22"/>
                  <w:lang w:val="en-US" w:eastAsia="en-US"/>
                </w:rPr>
                <w:t>0</w:t>
              </w:r>
              <w:bookmarkEnd w:id="1"/>
              <w:r w:rsidRPr="00B45B94">
                <w:rPr>
                  <w:rStyle w:val="Hipervnculo1"/>
                  <w:sz w:val="22"/>
                  <w:szCs w:val="22"/>
                  <w:lang w:val="en-US" w:eastAsia="en-US"/>
                </w:rPr>
                <w:t>00DC0757&amp;from=EN</w:t>
              </w:r>
            </w:hyperlink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>[dostęp 30.01.2022].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Departament Analiz i Polityki Migracyjnej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MSWiA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(red.) (2019), </w:t>
            </w:r>
            <w:r w:rsidRPr="00B45B94">
              <w:rPr>
                <w:rStyle w:val="Fuentedeprrafopredeter1"/>
                <w:i/>
                <w:iCs/>
                <w:sz w:val="22"/>
                <w:szCs w:val="22"/>
                <w:lang w:eastAsia="en-US"/>
              </w:rPr>
              <w:t>Polityka migracyjna Polski. Projekt z dnia 10 czerwca 2019 r.</w:t>
            </w:r>
            <w:r w:rsidRPr="00B45B94">
              <w:rPr>
                <w:sz w:val="22"/>
                <w:szCs w:val="22"/>
                <w:lang w:eastAsia="en-US"/>
              </w:rPr>
              <w:t xml:space="preserve"> , Zespół do Spraw Migracji, Ministerstwo Spraw Wewnętrznych i Administracji, </w:t>
            </w:r>
            <w:hyperlink r:id="rId6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https://interwencjaprawna.pl/wp-content/uploads/2019/06/Polityka-migracyjna-Po</w:t>
              </w:r>
              <w:bookmarkStart w:id="2" w:name="_Hlt96889456"/>
              <w:bookmarkStart w:id="3" w:name="_Hlt96889457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l</w:t>
              </w:r>
              <w:bookmarkEnd w:id="2"/>
              <w:bookmarkEnd w:id="3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ski-wersja-ostateczna.pdf</w:t>
              </w:r>
            </w:hyperlink>
            <w:r w:rsidRPr="00B45B94">
              <w:rPr>
                <w:sz w:val="22"/>
                <w:szCs w:val="22"/>
                <w:lang w:eastAsia="en-US"/>
              </w:rPr>
              <w:t>, [dostęp 30.01.2022].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color w:val="4E4E4E"/>
                <w:sz w:val="22"/>
                <w:szCs w:val="22"/>
                <w:shd w:val="clear" w:color="auto" w:fill="FFFFFF"/>
                <w:lang w:eastAsia="en-US"/>
              </w:rPr>
              <w:t xml:space="preserve">Departament Funduszy Europejskich. Ministerstwo Spraw Wewnętrznych i Administracji, Fundusze, </w:t>
            </w:r>
            <w:hyperlink r:id="rId7" w:history="1">
              <w:r w:rsidRPr="00B45B94">
                <w:rPr>
                  <w:rStyle w:val="Hipervnculo1"/>
                  <w:sz w:val="22"/>
                  <w:szCs w:val="22"/>
                  <w:shd w:val="clear" w:color="auto" w:fill="FFFFFF"/>
                  <w:lang w:eastAsia="en-US"/>
                </w:rPr>
                <w:t>https://fundusze.mswia.gov.pl/ue/fundusze/wdrazane/solid-program-ogolny-so/europejski-fu</w:t>
              </w:r>
              <w:bookmarkStart w:id="4" w:name="_Hlt96889573"/>
              <w:r w:rsidRPr="00B45B94">
                <w:rPr>
                  <w:rStyle w:val="Hipervnculo1"/>
                  <w:sz w:val="22"/>
                  <w:szCs w:val="22"/>
                  <w:shd w:val="clear" w:color="auto" w:fill="FFFFFF"/>
                  <w:lang w:eastAsia="en-US"/>
                </w:rPr>
                <w:t>n</w:t>
              </w:r>
              <w:bookmarkEnd w:id="4"/>
              <w:r w:rsidRPr="00B45B94">
                <w:rPr>
                  <w:rStyle w:val="Hipervnculo1"/>
                  <w:sz w:val="22"/>
                  <w:szCs w:val="22"/>
                  <w:shd w:val="clear" w:color="auto" w:fill="FFFFFF"/>
                  <w:lang w:eastAsia="en-US"/>
                </w:rPr>
                <w:t>dusz-na/9083,Europejski-Fundusz-na-rzecz-Uchodzcow-EFU.html</w:t>
              </w:r>
            </w:hyperlink>
            <w:r w:rsidRPr="00B45B94">
              <w:rPr>
                <w:sz w:val="22"/>
                <w:szCs w:val="22"/>
                <w:lang w:eastAsia="en-US"/>
              </w:rPr>
              <w:t>[dostęp 30.01.2022].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color w:val="4E4E4E"/>
                <w:sz w:val="22"/>
                <w:szCs w:val="22"/>
                <w:shd w:val="clear" w:color="auto" w:fill="FFFFFF"/>
                <w:lang w:eastAsia="en-US"/>
              </w:rPr>
              <w:t xml:space="preserve">Departament Funduszy Europejskich. Ministerstwo Spraw Wewnętrznych i Administracji, Fundusze, </w:t>
            </w:r>
            <w:hyperlink r:id="rId8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https://fundusze.mswia.gov.pl/ue/fundusze/wdrazane/fundusz-azylu-migracji/11734,Fund</w:t>
              </w:r>
              <w:bookmarkStart w:id="5" w:name="_Hlt96889611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u</w:t>
              </w:r>
              <w:bookmarkEnd w:id="5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sz-Azylu-Migracji-i-Integracji.html</w:t>
              </w:r>
            </w:hyperlink>
            <w:r w:rsidRPr="00B45B94">
              <w:rPr>
                <w:sz w:val="22"/>
                <w:szCs w:val="22"/>
                <w:lang w:eastAsia="en-US"/>
              </w:rPr>
              <w:t>[dostęp 30.01.2022]. [dostęp 30.01.2022].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bCs/>
                <w:sz w:val="22"/>
                <w:szCs w:val="22"/>
                <w:lang w:eastAsia="en-US"/>
              </w:rPr>
              <w:t>EQUAL (a) Programu Inicjatywy Wspólnotowej EQUAL, Fundacja Fundusz Współpracy, Ministerstwo Rozwoju Regionalnego, Krajowe Sieci Tematyczne,</w:t>
            </w:r>
            <w:hyperlink r:id="rId9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http://www.equal.org.pl/equal.php</w:t>
              </w:r>
              <w:bookmarkStart w:id="6" w:name="_Hlt96889663"/>
              <w:bookmarkStart w:id="7" w:name="_Hlt96889664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?</w:t>
              </w:r>
              <w:bookmarkEnd w:id="6"/>
              <w:bookmarkEnd w:id="7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CID=2&amp;lang=pl</w:t>
              </w:r>
            </w:hyperlink>
            <w:r w:rsidRPr="00B45B94">
              <w:rPr>
                <w:sz w:val="22"/>
                <w:szCs w:val="22"/>
                <w:lang w:eastAsia="en-US"/>
              </w:rPr>
              <w:t>[dostęp 30.01.2022].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bCs/>
                <w:sz w:val="22"/>
                <w:szCs w:val="22"/>
                <w:lang w:eastAsia="en-US"/>
              </w:rPr>
              <w:t>EQUAL(b) Programu Inicjatywy Wspólnotowej EQUAL, Fundacja Fundusz Współpracy, Ministerstwo Rozwoju Regionalnego, Krajowe Sieci Tematyczne,</w:t>
            </w:r>
            <w:hyperlink r:id="rId10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http://www.equal.org.pl/a</w:t>
              </w:r>
              <w:bookmarkStart w:id="8" w:name="_Hlt96889699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k</w:t>
              </w:r>
              <w:bookmarkEnd w:id="8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tualnosci.php?NID=294&amp;lang=pl</w:t>
              </w:r>
            </w:hyperlink>
            <w:r w:rsidRPr="00B45B94">
              <w:rPr>
                <w:sz w:val="22"/>
                <w:szCs w:val="22"/>
                <w:lang w:eastAsia="en-US"/>
              </w:rPr>
              <w:t>[dostęp 30.01.2022].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B45B94">
              <w:rPr>
                <w:sz w:val="22"/>
                <w:szCs w:val="22"/>
                <w:lang w:eastAsia="en-US"/>
              </w:rPr>
              <w:t>Grzymała-Kazłowska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Aleksandra (2008),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Integracja” – próba rekonstrukcji pojęcia</w:t>
            </w:r>
            <w:r w:rsidRPr="00B45B94">
              <w:rPr>
                <w:sz w:val="22"/>
                <w:szCs w:val="22"/>
                <w:lang w:eastAsia="en-US"/>
              </w:rPr>
              <w:t xml:space="preserve">, w: Aneta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Dąbrowska-Korzus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(red.)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Problemy integracji imigrantów. Koncepcje, badania, polityki</w:t>
            </w:r>
            <w:r w:rsidRPr="00B45B94">
              <w:rPr>
                <w:sz w:val="22"/>
                <w:szCs w:val="22"/>
                <w:lang w:eastAsia="en-US"/>
              </w:rPr>
              <w:t xml:space="preserve">, Warszawa: Wydawnictwa Uniwersytetu Warszawskiego, s. 29-50, </w:t>
            </w:r>
            <w:hyperlink r:id="rId11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http://anetapiekut.staff.s</w:t>
              </w:r>
              <w:bookmarkStart w:id="9" w:name="_Hlt96889747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</w:t>
              </w:r>
              <w:bookmarkEnd w:id="9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ef.ac.uk/Problemyintegracji.pdf</w:t>
              </w:r>
            </w:hyperlink>
            <w:r w:rsidRPr="00B45B94">
              <w:rPr>
                <w:sz w:val="22"/>
                <w:szCs w:val="22"/>
                <w:lang w:eastAsia="en-US"/>
              </w:rPr>
              <w:t xml:space="preserve">[dostęp 30.01.2022]. 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Leska-Ślęzak Joanna, Jarosław Ślęzak (2017),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Zmiany w polskiej polityce migracyjnej</w:t>
            </w:r>
            <w:r w:rsidRPr="00B45B94">
              <w:rPr>
                <w:sz w:val="22"/>
                <w:szCs w:val="22"/>
                <w:lang w:eastAsia="en-US"/>
              </w:rPr>
              <w:t xml:space="preserve">, Gdańskie Studia Międzynarodowe 2017; 15 (1-2): 97-105, </w:t>
            </w:r>
            <w:hyperlink r:id="rId12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https://czasopisma.bg.ug.edu.pl/index.php/gsm/article/view/2998</w:t>
              </w:r>
            </w:hyperlink>
            <w:r w:rsidRPr="00B45B94">
              <w:rPr>
                <w:sz w:val="22"/>
                <w:szCs w:val="22"/>
                <w:lang w:eastAsia="en-US"/>
              </w:rPr>
              <w:t xml:space="preserve"> [dostęp 30.01.2022].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Kancelaria Sejmu,  USTAWA z dnia 12 marca 2004 r. o pomocy społecznej, </w:t>
            </w:r>
            <w:r w:rsidRPr="00B45B94">
              <w:rPr>
                <w:rStyle w:val="Fuentedeprrafopredeter1"/>
                <w:rFonts w:eastAsia="Calibri"/>
                <w:bCs/>
                <w:sz w:val="22"/>
                <w:szCs w:val="22"/>
                <w:lang w:eastAsia="en-US"/>
              </w:rPr>
              <w:t>Art. 5</w:t>
            </w:r>
            <w:r w:rsidRPr="00B45B94">
              <w:rPr>
                <w:rStyle w:val="Fuentedeprrafopredeter1"/>
                <w:bCs/>
                <w:sz w:val="22"/>
                <w:szCs w:val="22"/>
                <w:lang w:eastAsia="en-US"/>
              </w:rPr>
              <w:t xml:space="preserve">, Art. 91, Art. 93, Art. 94, </w:t>
            </w:r>
            <w:hyperlink r:id="rId13" w:history="1">
              <w:r w:rsidRPr="00B45B94">
                <w:rPr>
                  <w:rStyle w:val="Hipervnculo1"/>
                  <w:bCs/>
                  <w:sz w:val="22"/>
                  <w:szCs w:val="22"/>
                  <w:lang w:eastAsia="en-US"/>
                </w:rPr>
                <w:t>http://prawo.sejm.gov</w:t>
              </w:r>
              <w:bookmarkStart w:id="10" w:name="_Hlt96890049"/>
              <w:r w:rsidRPr="00B45B94">
                <w:rPr>
                  <w:rStyle w:val="Hipervnculo1"/>
                  <w:bCs/>
                  <w:sz w:val="22"/>
                  <w:szCs w:val="22"/>
                  <w:lang w:eastAsia="en-US"/>
                </w:rPr>
                <w:t>.</w:t>
              </w:r>
              <w:bookmarkEnd w:id="10"/>
              <w:r w:rsidRPr="00B45B94">
                <w:rPr>
                  <w:rStyle w:val="Hipervnculo1"/>
                  <w:bCs/>
                  <w:sz w:val="22"/>
                  <w:szCs w:val="22"/>
                  <w:lang w:eastAsia="en-US"/>
                </w:rPr>
                <w:t>pl/isap.nsf/download.xsp/WDU20091751362/U/D20091362Lj.pdf</w:t>
              </w:r>
            </w:hyperlink>
            <w:r w:rsidRPr="00B45B94">
              <w:rPr>
                <w:sz w:val="22"/>
                <w:szCs w:val="22"/>
                <w:lang w:eastAsia="en-US"/>
              </w:rPr>
              <w:t xml:space="preserve"> [dostęp 30.01.2022].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B45B94">
              <w:rPr>
                <w:sz w:val="22"/>
                <w:szCs w:val="22"/>
                <w:lang w:eastAsia="en-US"/>
              </w:rPr>
              <w:t>Kicinger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Anna (2005),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Unia Europejska wobec zagadnienia integracji imigrantów</w:t>
            </w:r>
            <w:r w:rsidRPr="00B45B94">
              <w:rPr>
                <w:sz w:val="22"/>
                <w:szCs w:val="22"/>
                <w:lang w:eastAsia="en-US"/>
              </w:rPr>
              <w:t xml:space="preserve">, CEFMR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Working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Paper 2/2005, s. 1-6,</w:t>
            </w:r>
            <w:hyperlink r:id="rId14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http://www.cefmr.pan</w:t>
              </w:r>
              <w:bookmarkStart w:id="11" w:name="_Hlt96890074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.</w:t>
              </w:r>
              <w:bookmarkEnd w:id="11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pl/docs/cefmr_wp_2005-02.pdf</w:t>
              </w:r>
            </w:hyperlink>
            <w:r w:rsidRPr="00B45B94">
              <w:rPr>
                <w:sz w:val="22"/>
                <w:szCs w:val="22"/>
                <w:lang w:eastAsia="en-US"/>
              </w:rPr>
              <w:t xml:space="preserve"> [dostęp 30.01.2022].</w:t>
            </w:r>
          </w:p>
          <w:p w:rsidR="006A0461" w:rsidRPr="00B45B94" w:rsidRDefault="006A0461" w:rsidP="00B45B94">
            <w:pPr>
              <w:pStyle w:val="BalloonText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Komisja Wspólnot Europejskich (2004), Komunikat Komisji dla Rady i Parlamentu Europejskiego. Obszar Wolności, Bezpieczeństwa i Sprawiedliwości : bilans programu z Tampere i przyszłe kierunki działania, KOM(2004) 401 wersja ostateczna, Bruksela, </w:t>
            </w:r>
            <w:hyperlink r:id="rId15" w:history="1"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https://eur-lex.europa.</w:t>
              </w:r>
              <w:bookmarkStart w:id="12" w:name="_Hlt96890098"/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e</w:t>
              </w:r>
              <w:bookmarkEnd w:id="12"/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u/LexUriServ/LexUriServ.do?uri=COM:2004:0401:FIN:PL:PDF</w:t>
              </w:r>
            </w:hyperlink>
            <w:r w:rsidRPr="00B45B94">
              <w:rPr>
                <w:rStyle w:val="Hipervnculo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[dostęp 30.01.2022].</w:t>
            </w:r>
          </w:p>
          <w:p w:rsidR="006A0461" w:rsidRPr="00B45B94" w:rsidRDefault="006A0461" w:rsidP="00B45B94">
            <w:pPr>
              <w:pStyle w:val="BalloonText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Komisja Wspólnot Europejskich (2005), </w:t>
            </w:r>
            <w:r w:rsidRPr="00B45B94">
              <w:rPr>
                <w:rStyle w:val="Fuentedeprrafopredeter1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Komunikat Komisji do Rady i Parlamentu Europejskiego. Program haski: dziesięć priorytetów na najbliższe pięć lat. Partnerstwo na rzecz odnowy europejskiej w dziedzinie wolności, bezpieczeństwa i sprawiedliwości</w:t>
            </w:r>
            <w:r w:rsidRPr="00B45B94">
              <w:rPr>
                <w:rStyle w:val="Fuentedeprrafopredeter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COM(2005) 184 końcowy, Bruksela, </w:t>
            </w:r>
            <w:hyperlink r:id="rId16" w:history="1"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https://eur-lex.europa.eu/legal-content/PL/TXT/PDF/?uri=CELEX:52005DC0</w:t>
              </w:r>
              <w:bookmarkStart w:id="13" w:name="_Hlt96890209"/>
              <w:bookmarkStart w:id="14" w:name="_Hlt96890210"/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1</w:t>
              </w:r>
              <w:bookmarkEnd w:id="13"/>
              <w:bookmarkEnd w:id="14"/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84&amp;from=PL</w:t>
              </w:r>
            </w:hyperlink>
            <w:r w:rsidRPr="00B45B94">
              <w:rPr>
                <w:rStyle w:val="Fuentedeprrafopredeter1"/>
                <w:rFonts w:ascii="Times New Roman" w:hAnsi="Times New Roman" w:cs="Times New Roman"/>
                <w:sz w:val="22"/>
                <w:szCs w:val="22"/>
                <w:lang w:eastAsia="en-US"/>
              </w:rPr>
              <w:t>[dostęp 30.01.2022].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color w:val="1F1A17"/>
                <w:sz w:val="22"/>
                <w:szCs w:val="22"/>
                <w:lang w:eastAsia="en-US"/>
              </w:rPr>
              <w:lastRenderedPageBreak/>
              <w:t xml:space="preserve">Mikołaj Pawlak, Natalia </w:t>
            </w:r>
            <w:proofErr w:type="spellStart"/>
            <w:r w:rsidRPr="00B45B94">
              <w:rPr>
                <w:rStyle w:val="Fuentedeprrafopredeter1"/>
                <w:color w:val="1F1A17"/>
                <w:sz w:val="22"/>
                <w:szCs w:val="22"/>
                <w:lang w:eastAsia="en-US"/>
              </w:rPr>
              <w:t>Ryabińska</w:t>
            </w:r>
            <w:proofErr w:type="spellEnd"/>
            <w:r w:rsidRPr="00B45B94">
              <w:rPr>
                <w:rStyle w:val="Fuentedeprrafopredeter1"/>
                <w:color w:val="1F1A17"/>
                <w:sz w:val="22"/>
                <w:szCs w:val="22"/>
                <w:lang w:eastAsia="en-US"/>
              </w:rPr>
              <w:t xml:space="preserve"> (2007), </w:t>
            </w:r>
            <w:r w:rsidRPr="00B45B94">
              <w:rPr>
                <w:rStyle w:val="Fuentedeprrafopredeter1"/>
                <w:i/>
                <w:color w:val="1F1A17"/>
                <w:sz w:val="22"/>
                <w:szCs w:val="22"/>
                <w:lang w:eastAsia="en-US"/>
              </w:rPr>
              <w:t>Dlaczego uchodźcy „nie chcą” integrować się w Polsce? Ocena skuteczności programów integracyjnych z punktu widzenia uchodźców</w:t>
            </w:r>
            <w:r w:rsidRPr="00B45B94">
              <w:rPr>
                <w:sz w:val="22"/>
                <w:szCs w:val="22"/>
                <w:lang w:eastAsia="en-US"/>
              </w:rPr>
              <w:t xml:space="preserve">, w: Justyna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Frelak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, Witold Klaus, Jakub Wiśniewski (red.)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Przystanek Polska. Analiza programów integracyjnych dla uchodźców</w:t>
            </w:r>
            <w:r w:rsidRPr="00B45B94">
              <w:rPr>
                <w:sz w:val="22"/>
                <w:szCs w:val="22"/>
                <w:lang w:eastAsia="en-US"/>
              </w:rPr>
              <w:t>, Warszawa: Fundacja Instytut Spraw Publicznych, s. 102-132.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Ministerstwo Spraw Wewnętrznych i Administracji (2021). Projekt uchwały Rady Ministrów w sprawie przyjęcia dokumentu „Polityka migracyjna Polski – kierunki działań 2021-2022” (ID179). Załącznik. </w:t>
            </w:r>
            <w:hyperlink r:id="rId17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https://www.gov.pl/web/mswia/projekt-uchwaly-rady-ministrow-w-sprawie-przyjecia-dokum</w:t>
              </w:r>
              <w:bookmarkStart w:id="15" w:name="_Hlt96890281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e</w:t>
              </w:r>
              <w:bookmarkEnd w:id="15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ntu-polityka-migracyjna-polski--kierunki-dzialan-2021-2022-id179</w:t>
              </w:r>
            </w:hyperlink>
            <w:r w:rsidRPr="00B45B94">
              <w:rPr>
                <w:sz w:val="22"/>
                <w:szCs w:val="22"/>
                <w:lang w:eastAsia="en-US"/>
              </w:rPr>
              <w:t xml:space="preserve"> [dostęp 30 01 2022]. 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Otwarta Rzeczpospolita. Stowarzyszenie przeciw antysemityzmowi i ksenofobii (2015),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Ocena polskiej polityki integracyjnej wg wskaźników MIPEX 2014</w:t>
            </w:r>
            <w:r w:rsidRPr="00B45B94">
              <w:rPr>
                <w:sz w:val="22"/>
                <w:szCs w:val="22"/>
                <w:lang w:eastAsia="en-US"/>
              </w:rPr>
              <w:t xml:space="preserve">, s. 569-594, </w:t>
            </w:r>
            <w:hyperlink r:id="rId18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HTTP://WWW.OTWARTA.ORG/OCENA-POLSKIEJ-POLITYKI-INTEGRACYJNEJ-WG-WSKA</w:t>
              </w:r>
              <w:bookmarkStart w:id="16" w:name="_Hlt96890303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Z</w:t>
              </w:r>
              <w:bookmarkEnd w:id="16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NIKOW-MIPEX/</w:t>
              </w:r>
            </w:hyperlink>
            <w:r w:rsidRPr="00B45B94">
              <w:rPr>
                <w:sz w:val="22"/>
                <w:szCs w:val="22"/>
                <w:lang w:eastAsia="en-US"/>
              </w:rPr>
              <w:t xml:space="preserve"> [dostęp 30 01 2022].</w:t>
            </w:r>
          </w:p>
          <w:p w:rsidR="006A0461" w:rsidRPr="00B45B94" w:rsidRDefault="006A0461" w:rsidP="00B45B94">
            <w:pPr>
              <w:pStyle w:val="BalloonText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Parlament Europejski (2013), </w:t>
            </w:r>
            <w:r w:rsidRPr="00B45B94">
              <w:rPr>
                <w:rStyle w:val="Fuentedeprrafopredeter1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W stronę negocjacji i przyjęcia kolejnego po programie sztokholmskim programu na lata 2015–2019</w:t>
            </w:r>
            <w:r w:rsidRPr="00B45B94">
              <w:rPr>
                <w:rStyle w:val="Fuentedeprrafopredeter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Dyrekcja Generalna ds. Polityk Wewnętrznych, </w:t>
            </w:r>
            <w:hyperlink r:id="rId19" w:history="1"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http://www.europarl.europa.eu/RegData/etudes/etudes/join/2013/493015/IPOL-LIBE_ET(2013)493015(SUM</w:t>
              </w:r>
              <w:bookmarkStart w:id="17" w:name="_Hlt96890327"/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0</w:t>
              </w:r>
              <w:bookmarkEnd w:id="17"/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1)_PL.pdf</w:t>
              </w:r>
            </w:hyperlink>
            <w:r w:rsidRPr="00B45B94">
              <w:rPr>
                <w:rStyle w:val="Fuentedeprrafopredeter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[dostęp 30 01 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Polakowski Michał,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Szelewa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Dorota (2013),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Polityka społeczna a problemy migracji</w:t>
            </w:r>
            <w:r w:rsidRPr="00B45B94">
              <w:rPr>
                <w:sz w:val="22"/>
                <w:szCs w:val="22"/>
                <w:lang w:eastAsia="en-US"/>
              </w:rPr>
              <w:t xml:space="preserve">, Warszawa: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Friedrich-Ebert-Stiftung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, Przedstawicielstwo w Polsce, </w:t>
            </w:r>
            <w:hyperlink r:id="rId20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http://library.fes.de/pdf-files/bueros/warsch</w:t>
              </w:r>
              <w:bookmarkStart w:id="18" w:name="_Hlt96890369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a</w:t>
              </w:r>
              <w:bookmarkEnd w:id="18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u/10685.pdf</w:t>
              </w:r>
            </w:hyperlink>
            <w:r w:rsidRPr="00B45B94">
              <w:rPr>
                <w:sz w:val="22"/>
                <w:szCs w:val="22"/>
                <w:lang w:eastAsia="en-US"/>
              </w:rPr>
              <w:t xml:space="preserve"> [dostęp 30 01 2022].</w:t>
            </w:r>
          </w:p>
          <w:p w:rsidR="006A0461" w:rsidRPr="00B45B94" w:rsidRDefault="006A0461" w:rsidP="00B45B94">
            <w:pPr>
              <w:pStyle w:val="BalloonText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Rada Europejska (2010), Program sztokholmski – otwarta i bezpieczna </w:t>
            </w:r>
            <w:proofErr w:type="spellStart"/>
            <w:r w:rsidRPr="00B45B94">
              <w:rPr>
                <w:rStyle w:val="Fuentedeprrafopredeter1"/>
                <w:rFonts w:ascii="Times New Roman" w:hAnsi="Times New Roman" w:cs="Times New Roman"/>
                <w:sz w:val="22"/>
                <w:szCs w:val="22"/>
                <w:lang w:eastAsia="en-US"/>
              </w:rPr>
              <w:t>europa</w:t>
            </w:r>
            <w:proofErr w:type="spellEnd"/>
            <w:r w:rsidRPr="00B45B94">
              <w:rPr>
                <w:rStyle w:val="Fuentedeprrafopredeter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dla dobra i ochrony obywateli, (2010/C 115/01), </w:t>
            </w:r>
            <w:hyperlink r:id="rId21" w:history="1"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https://eur-lex.europa.eu/LexUriServ/LexUriServ.d</w:t>
              </w:r>
              <w:bookmarkStart w:id="19" w:name="_Hlt96890469"/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o</w:t>
              </w:r>
              <w:bookmarkEnd w:id="19"/>
              <w:r w:rsidRPr="00B45B94">
                <w:rPr>
                  <w:rStyle w:val="Hipervnculo1"/>
                  <w:rFonts w:ascii="Times New Roman" w:hAnsi="Times New Roman" w:cs="Times New Roman"/>
                  <w:sz w:val="22"/>
                  <w:szCs w:val="22"/>
                  <w:lang w:eastAsia="en-US"/>
                </w:rPr>
                <w:t>?uri=OJ:C:2010:115:0001:0038:PL:PDF</w:t>
              </w:r>
            </w:hyperlink>
            <w:r w:rsidRPr="00B45B94">
              <w:rPr>
                <w:rStyle w:val="Fuentedeprrafopredeter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[dostęp 30 01 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val="en-US"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Sławomir Łodziński, Maciej Ząbek (2010),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Perspektywy integracji uchodźców w społeczeństwie polskim. Wyzwania normalnego życia</w:t>
            </w:r>
            <w:r w:rsidRPr="00B45B94">
              <w:rPr>
                <w:sz w:val="22"/>
                <w:szCs w:val="22"/>
                <w:lang w:eastAsia="en-US"/>
              </w:rPr>
              <w:t xml:space="preserve">, w: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Zubik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Marek (red.),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 xml:space="preserve">Ziemia obiecana czy przystanek w drodze? </w:t>
            </w:r>
            <w:r w:rsidRPr="00B45B94">
              <w:rPr>
                <w:rStyle w:val="Fuentedeprrafopredeter1"/>
                <w:i/>
                <w:sz w:val="22"/>
                <w:szCs w:val="22"/>
                <w:lang w:val="en-US" w:eastAsia="en-US"/>
              </w:rPr>
              <w:t xml:space="preserve">Promised Land or Just a Stop on the </w:t>
            </w:r>
            <w:proofErr w:type="spellStart"/>
            <w:r w:rsidRPr="00B45B94">
              <w:rPr>
                <w:rStyle w:val="Fuentedeprrafopredeter1"/>
                <w:i/>
                <w:sz w:val="22"/>
                <w:szCs w:val="22"/>
                <w:lang w:val="en-US" w:eastAsia="en-US"/>
              </w:rPr>
              <w:t>Way?</w:t>
            </w:r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>,Biuletyn</w:t>
            </w:r>
            <w:proofErr w:type="spellEnd"/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 xml:space="preserve"> RPO – MATERIAŁY NR 70, ZESZYTY NAUKOWE, ss. 224-255,  </w:t>
            </w:r>
            <w:hyperlink r:id="rId22" w:history="1">
              <w:r w:rsidRPr="00B45B94">
                <w:rPr>
                  <w:rStyle w:val="Hipervnculo1"/>
                  <w:sz w:val="22"/>
                  <w:szCs w:val="22"/>
                  <w:lang w:val="en-US" w:eastAsia="en-US"/>
                </w:rPr>
                <w:t>https://www.rpo.gov.</w:t>
              </w:r>
              <w:bookmarkStart w:id="20" w:name="_Hlt96890494"/>
              <w:r w:rsidRPr="00B45B94">
                <w:rPr>
                  <w:rStyle w:val="Hipervnculo1"/>
                  <w:sz w:val="22"/>
                  <w:szCs w:val="22"/>
                  <w:lang w:val="en-US" w:eastAsia="en-US"/>
                </w:rPr>
                <w:t>p</w:t>
              </w:r>
              <w:bookmarkEnd w:id="20"/>
              <w:r w:rsidRPr="00B45B94">
                <w:rPr>
                  <w:rStyle w:val="Hipervnculo1"/>
                  <w:sz w:val="22"/>
                  <w:szCs w:val="22"/>
                  <w:lang w:val="en-US" w:eastAsia="en-US"/>
                </w:rPr>
                <w:t>l/pliki/12900040770.pdf</w:t>
              </w:r>
            </w:hyperlink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 xml:space="preserve"> [</w:t>
            </w:r>
            <w:proofErr w:type="spellStart"/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>dostęp</w:t>
            </w:r>
            <w:proofErr w:type="spellEnd"/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 xml:space="preserve"> 30 01 2022].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bCs/>
                <w:sz w:val="22"/>
                <w:szCs w:val="22"/>
                <w:lang w:eastAsia="en-US"/>
              </w:rPr>
              <w:t xml:space="preserve">Wach Dominik (2017), </w:t>
            </w:r>
            <w:r w:rsidRPr="00B45B94">
              <w:rPr>
                <w:rStyle w:val="Fuentedeprrafopredeter1"/>
                <w:bCs/>
                <w:i/>
                <w:sz w:val="22"/>
                <w:szCs w:val="22"/>
                <w:lang w:eastAsia="en-US"/>
              </w:rPr>
              <w:t xml:space="preserve">Ewolucja polskiej polityki integracji cudzoziemców – działania </w:t>
            </w:r>
            <w:r w:rsidRPr="00B45B94">
              <w:rPr>
                <w:rStyle w:val="Fuentedeprrafopredeter1"/>
                <w:bCs/>
                <w:i/>
                <w:iCs/>
                <w:sz w:val="22"/>
                <w:szCs w:val="22"/>
                <w:lang w:eastAsia="en-US"/>
              </w:rPr>
              <w:t xml:space="preserve">ad hoc </w:t>
            </w:r>
            <w:r w:rsidRPr="00B45B94">
              <w:rPr>
                <w:rStyle w:val="Fuentedeprrafopredeter1"/>
                <w:bCs/>
                <w:i/>
                <w:sz w:val="22"/>
                <w:szCs w:val="22"/>
                <w:lang w:eastAsia="en-US"/>
              </w:rPr>
              <w:t>czy przemyślana strategia?</w:t>
            </w:r>
            <w:r w:rsidRPr="00B45B94">
              <w:rPr>
                <w:rStyle w:val="Fuentedeprrafopredeter1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45B94">
              <w:rPr>
                <w:rStyle w:val="Fuentedeprrafopredeter1"/>
                <w:bCs/>
                <w:sz w:val="22"/>
                <w:szCs w:val="22"/>
                <w:lang w:eastAsia="en-US"/>
              </w:rPr>
              <w:t>prezentacjappt</w:t>
            </w:r>
            <w:proofErr w:type="spellEnd"/>
            <w:r w:rsidRPr="00B45B94">
              <w:rPr>
                <w:rStyle w:val="Fuentedeprrafopredeter1"/>
                <w:bCs/>
                <w:sz w:val="22"/>
                <w:szCs w:val="22"/>
                <w:lang w:eastAsia="en-US"/>
              </w:rPr>
              <w:t xml:space="preserve"> dostępna w Internecie). </w:t>
            </w:r>
          </w:p>
        </w:tc>
      </w:tr>
    </w:tbl>
    <w:p w:rsidR="006A0461" w:rsidRDefault="006A0461" w:rsidP="006A0461">
      <w:pPr>
        <w:rPr>
          <w:rFonts w:ascii="Arial" w:hAnsi="Arial" w:cs="Arial"/>
          <w:sz w:val="22"/>
          <w:szCs w:val="16"/>
        </w:rPr>
      </w:pPr>
    </w:p>
    <w:p w:rsidR="006A0461" w:rsidRDefault="006A0461" w:rsidP="006A046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9645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6A0461" w:rsidTr="006A0461">
        <w:trPr>
          <w:trHeight w:val="1112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Balicki Janusz i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Stalker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Peter (2006),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Polityka imigracyjna i azylowa</w:t>
            </w:r>
            <w:r w:rsidRPr="00B45B94">
              <w:rPr>
                <w:sz w:val="22"/>
                <w:szCs w:val="22"/>
                <w:lang w:eastAsia="en-US"/>
              </w:rPr>
              <w:t>. Wyzwania i dylematy, Warszawa: Wydawnictwo Uniwersytetu Kardynała Stefana Wyszyńskiego.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B45B94">
              <w:rPr>
                <w:sz w:val="22"/>
                <w:szCs w:val="22"/>
                <w:lang w:eastAsia="en-US"/>
              </w:rPr>
              <w:t>Castles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Stephen i Miller Mark J. (2011),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Migracje we współczesnym świecie</w:t>
            </w:r>
            <w:r w:rsidRPr="00B45B94">
              <w:rPr>
                <w:sz w:val="22"/>
                <w:szCs w:val="22"/>
                <w:lang w:eastAsia="en-US"/>
              </w:rPr>
              <w:t>, Warszawa: Wydawnictwo Naukowe PWN.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 xml:space="preserve">Commission of the European Communities (2000), Communication from the Commission to the Council and the European Parliament. On a Community Immigration Policy, COM(2000) 757 final, Brussels, </w:t>
            </w:r>
            <w:hyperlink r:id="rId23" w:history="1">
              <w:r w:rsidRPr="00B45B94">
                <w:rPr>
                  <w:rStyle w:val="Hipervnculo1"/>
                  <w:sz w:val="22"/>
                  <w:szCs w:val="22"/>
                  <w:lang w:val="en-US" w:eastAsia="en-US"/>
                </w:rPr>
                <w:t>http://www.statewatch.org/docbin/com/30.007</w:t>
              </w:r>
              <w:bookmarkStart w:id="21" w:name="_Hlt96890623"/>
              <w:r w:rsidRPr="00B45B94">
                <w:rPr>
                  <w:rStyle w:val="Hipervnculo1"/>
                  <w:sz w:val="22"/>
                  <w:szCs w:val="22"/>
                  <w:lang w:val="en-US" w:eastAsia="en-US"/>
                </w:rPr>
                <w:t>5</w:t>
              </w:r>
              <w:bookmarkEnd w:id="21"/>
              <w:r w:rsidRPr="00B45B94">
                <w:rPr>
                  <w:rStyle w:val="Hipervnculo1"/>
                  <w:sz w:val="22"/>
                  <w:szCs w:val="22"/>
                  <w:lang w:val="en-US" w:eastAsia="en-US"/>
                </w:rPr>
                <w:t>7.pdf</w:t>
              </w:r>
            </w:hyperlink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 xml:space="preserve"> [</w:t>
            </w:r>
            <w:proofErr w:type="spellStart"/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>dostęp</w:t>
            </w:r>
            <w:proofErr w:type="spellEnd"/>
            <w:r w:rsidRPr="00B45B94">
              <w:rPr>
                <w:rStyle w:val="Fuentedeprrafopredeter1"/>
                <w:sz w:val="22"/>
                <w:szCs w:val="22"/>
                <w:lang w:val="en-US" w:eastAsia="en-US"/>
              </w:rPr>
              <w:t xml:space="preserve"> 30 01 2022]. 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color w:val="000000"/>
                <w:sz w:val="22"/>
                <w:szCs w:val="22"/>
                <w:lang w:eastAsia="en-US"/>
              </w:rPr>
              <w:t xml:space="preserve">Florczak Agnieszka. 2003. </w:t>
            </w:r>
            <w:r w:rsidRPr="00B45B94">
              <w:rPr>
                <w:rStyle w:val="Fuentedeprrafopredeter1"/>
                <w:i/>
                <w:iCs/>
                <w:color w:val="000000"/>
                <w:sz w:val="22"/>
                <w:szCs w:val="22"/>
                <w:lang w:eastAsia="en-US"/>
              </w:rPr>
              <w:t>Uchodźcy w Polce. Między humanitaryzmem</w:t>
            </w:r>
            <w:r w:rsidRPr="00B45B94">
              <w:rPr>
                <w:rStyle w:val="Fuentedeprrafopredeter1"/>
                <w:color w:val="000000"/>
                <w:sz w:val="22"/>
                <w:szCs w:val="22"/>
                <w:lang w:eastAsia="en-US"/>
              </w:rPr>
              <w:br/>
            </w:r>
            <w:r w:rsidRPr="00B45B94">
              <w:rPr>
                <w:rStyle w:val="Fuentedeprrafopredeter1"/>
                <w:i/>
                <w:iCs/>
                <w:color w:val="000000"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Pr="00B45B94">
              <w:rPr>
                <w:rStyle w:val="Fuentedeprrafopredeter1"/>
                <w:i/>
                <w:iCs/>
                <w:color w:val="000000"/>
                <w:sz w:val="22"/>
                <w:szCs w:val="22"/>
                <w:lang w:eastAsia="en-US"/>
              </w:rPr>
              <w:t>pragmatyz-mem</w:t>
            </w:r>
            <w:proofErr w:type="spellEnd"/>
            <w:r w:rsidRPr="00B45B94">
              <w:rPr>
                <w:rStyle w:val="Fuentedeprrafopredeter1"/>
                <w:color w:val="000000"/>
                <w:sz w:val="22"/>
                <w:szCs w:val="22"/>
                <w:lang w:eastAsia="en-US"/>
              </w:rPr>
              <w:t>, Toruń: Wydawnictwo Adam Marszałek, s. 102-107.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Górny Agata,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Grabowska-Lusińska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Izabela, Lesińska Magdalena,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Okólski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Marek, Transformacja nieoczywista. Polska jako kraj imigracji, Warszawa: Wydawnictwo UW.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Górny Agata, Grzymała-Moszczyńska Halina, Klaus Witold, Łodziński Sławomir (2017), 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Uchodźcy w Polsce. Sytuacja prawna, skala napływu i integracja w społeczeństwie polskim oraz rekomendacje</w:t>
            </w:r>
            <w:r w:rsidRPr="00B45B94">
              <w:rPr>
                <w:sz w:val="22"/>
                <w:szCs w:val="22"/>
                <w:lang w:eastAsia="en-US"/>
              </w:rPr>
              <w:t xml:space="preserve">, Kraków – Warszawa: Komitet Badań nad Migracjami PAN, </w:t>
            </w:r>
            <w:hyperlink r:id="rId24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https://instytucja.pan.pl/images/2018/wydzialy/w1/Uchod%C5%BAcy_w_Polsce_ekspertyza_KB</w:t>
              </w:r>
              <w:bookmarkStart w:id="22" w:name="_Hlt96890705"/>
              <w:bookmarkStart w:id="23" w:name="_Hlt96890706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n</w:t>
              </w:r>
              <w:bookmarkEnd w:id="22"/>
              <w:bookmarkEnd w:id="23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M</w:t>
              </w:r>
              <w:bookmarkStart w:id="24" w:name="_Hlt96890697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_</w:t>
              </w:r>
              <w:bookmarkEnd w:id="24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PAN.pdf</w:t>
              </w:r>
            </w:hyperlink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color w:val="000000"/>
                <w:sz w:val="22"/>
                <w:szCs w:val="22"/>
                <w:lang w:eastAsia="en-US"/>
              </w:rPr>
              <w:t xml:space="preserve">Hryniewicz Justyna. 2006. </w:t>
            </w:r>
            <w:r w:rsidRPr="00B45B94">
              <w:rPr>
                <w:rStyle w:val="Fuentedeprrafopredeter1"/>
                <w:i/>
                <w:iCs/>
                <w:color w:val="000000"/>
                <w:sz w:val="22"/>
                <w:szCs w:val="22"/>
                <w:lang w:eastAsia="en-US"/>
              </w:rPr>
              <w:t>Uchodźcy w Polsce. Teoria a rzeczywistość</w:t>
            </w:r>
            <w:r w:rsidRPr="00B45B94">
              <w:rPr>
                <w:rStyle w:val="Fuentedeprrafopredeter1"/>
                <w:color w:val="000000"/>
                <w:sz w:val="22"/>
                <w:szCs w:val="22"/>
                <w:lang w:eastAsia="en-US"/>
              </w:rPr>
              <w:t>, Toruń:</w:t>
            </w:r>
            <w:r w:rsidRPr="00B45B94">
              <w:rPr>
                <w:rStyle w:val="Fuentedeprrafopredeter1"/>
                <w:color w:val="000000"/>
                <w:sz w:val="22"/>
                <w:szCs w:val="22"/>
                <w:lang w:eastAsia="en-US"/>
              </w:rPr>
              <w:br/>
              <w:t>Wyd. Adam Marszałek.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B45B94">
              <w:rPr>
                <w:sz w:val="22"/>
                <w:szCs w:val="22"/>
                <w:lang w:eastAsia="en-US"/>
              </w:rPr>
              <w:t>Juchno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Piotr,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AgafiteiMihaela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(2017), Migrant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integration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2017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edition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Luxembourg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EuropeanUnion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,  </w:t>
            </w:r>
            <w:hyperlink r:id="rId25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https://ec.europa.eu/eurostat/documents/3217494/8787947/KS-05-17-100-EN-N.pdf/f6c45af2-6c4f-4c</w:t>
              </w:r>
              <w:bookmarkStart w:id="25" w:name="_Hlt96890719"/>
              <w:bookmarkStart w:id="26" w:name="_Hlt96890720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a</w:t>
              </w:r>
              <w:bookmarkEnd w:id="25"/>
              <w:bookmarkEnd w:id="26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0-b547-d25e6ef9c359</w:t>
              </w:r>
            </w:hyperlink>
            <w:r w:rsidRPr="00B45B94">
              <w:rPr>
                <w:sz w:val="22"/>
                <w:szCs w:val="22"/>
                <w:lang w:eastAsia="en-US"/>
              </w:rPr>
              <w:t xml:space="preserve"> [dostęp 30 01 2022]. 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B45B94">
              <w:rPr>
                <w:sz w:val="22"/>
                <w:szCs w:val="22"/>
                <w:lang w:eastAsia="en-US"/>
              </w:rPr>
              <w:t>KymlickaWill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(2009), Współczesna filozofia polityczna, Warszawa: Fundacja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Aletheia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>, s.397-452.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rStyle w:val="Fuentedeprrafopredeter1"/>
                <w:color w:val="000000"/>
                <w:sz w:val="22"/>
                <w:szCs w:val="22"/>
                <w:lang w:eastAsia="en-US"/>
              </w:rPr>
              <w:t xml:space="preserve">Ministerstwo Spraw Wewnętrznych(2012), </w:t>
            </w:r>
            <w:r w:rsidRPr="00B45B94">
              <w:rPr>
                <w:rStyle w:val="Fuentedeprrafopredeter1"/>
                <w:i/>
                <w:color w:val="000000"/>
                <w:sz w:val="22"/>
                <w:szCs w:val="22"/>
                <w:lang w:eastAsia="en-US"/>
              </w:rPr>
              <w:t xml:space="preserve">Polityka migracyjna Polski – stan obecny i </w:t>
            </w:r>
            <w:r w:rsidRPr="00B45B94">
              <w:rPr>
                <w:rStyle w:val="Fuentedeprrafopredeter1"/>
                <w:i/>
                <w:color w:val="000000"/>
                <w:sz w:val="22"/>
                <w:szCs w:val="22"/>
                <w:lang w:eastAsia="en-US"/>
              </w:rPr>
              <w:lastRenderedPageBreak/>
              <w:t>postulowane działania</w:t>
            </w:r>
            <w:r w:rsidRPr="00B45B94">
              <w:rPr>
                <w:rStyle w:val="Fuentedeprrafopredeter1"/>
                <w:color w:val="000000"/>
                <w:sz w:val="22"/>
                <w:szCs w:val="22"/>
                <w:lang w:eastAsia="en-US"/>
              </w:rPr>
              <w:t>, Dokument przyjęty przez Radę Ministrów w dniu 31 lipca 2012 r., Departament Polityki Migracyjnej, Warszawa.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Nota UNHCR w sprawie integracji uchodźców w Europie Środkowej (2009), Budapeszt: United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Nations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HighCommissioner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Refugees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>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Pawlak Mikołaj (2013),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 xml:space="preserve">Organizacyjna reakcja na nowe zjawisko. Szkoły i instytucje pomocowe wobec uchodźców w </w:t>
            </w:r>
            <w:proofErr w:type="spellStart"/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polsce</w:t>
            </w:r>
            <w:proofErr w:type="spellEnd"/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 xml:space="preserve"> po 2004</w:t>
            </w:r>
            <w:r w:rsidRPr="00B45B94">
              <w:rPr>
                <w:sz w:val="22"/>
                <w:szCs w:val="22"/>
                <w:lang w:eastAsia="en-US"/>
              </w:rPr>
              <w:t>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>Polakowski Michał (2010), Usługi społeczne a imigranci w Polsce: pomoc społeczna i służba zdrowia.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B45B94">
              <w:rPr>
                <w:sz w:val="22"/>
                <w:szCs w:val="22"/>
                <w:lang w:eastAsia="en-US"/>
              </w:rPr>
              <w:t>Weinar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Agnieszka (2015),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Polska a przyszłość polityki migracyjnej Unii Europejskiej. Razem nam po drodze</w:t>
            </w:r>
            <w:r w:rsidRPr="00B45B94">
              <w:rPr>
                <w:sz w:val="22"/>
                <w:szCs w:val="22"/>
                <w:lang w:eastAsia="en-US"/>
              </w:rPr>
              <w:t xml:space="preserve">, Centrum Stosunków Międzynarodowych, </w:t>
            </w:r>
            <w:hyperlink r:id="rId26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www</w:t>
              </w:r>
              <w:bookmarkStart w:id="27" w:name="_Hlt96890758"/>
              <w:bookmarkStart w:id="28" w:name="_Hlt96890759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.</w:t>
              </w:r>
              <w:bookmarkEnd w:id="27"/>
              <w:bookmarkEnd w:id="28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csm.org.pl</w:t>
              </w:r>
            </w:hyperlink>
            <w:r w:rsidRPr="00B45B94">
              <w:rPr>
                <w:sz w:val="22"/>
                <w:szCs w:val="22"/>
                <w:lang w:eastAsia="en-US"/>
              </w:rPr>
              <w:t xml:space="preserve">, </w:t>
            </w:r>
            <w:r w:rsidRPr="00B45B94">
              <w:rPr>
                <w:rStyle w:val="Fuentedeprrafopredeter1"/>
                <w:color w:val="000000"/>
                <w:sz w:val="22"/>
                <w:szCs w:val="22"/>
                <w:lang w:eastAsia="en-US"/>
              </w:rPr>
              <w:t>[dostęp 30.09.2016].</w:t>
            </w:r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45B94">
              <w:rPr>
                <w:sz w:val="22"/>
                <w:szCs w:val="22"/>
                <w:lang w:eastAsia="en-US"/>
              </w:rPr>
              <w:t xml:space="preserve">Zespół do Spraw Migracji (red.) (2011), </w:t>
            </w:r>
            <w:r w:rsidRPr="00B45B94">
              <w:rPr>
                <w:rStyle w:val="Fuentedeprrafopredeter1"/>
                <w:i/>
                <w:sz w:val="22"/>
                <w:szCs w:val="22"/>
                <w:lang w:eastAsia="en-US"/>
              </w:rPr>
              <w:t>Polityka migracyjna Polski – stan obecny i postulowane działania</w:t>
            </w:r>
            <w:r w:rsidRPr="00B45B94">
              <w:rPr>
                <w:sz w:val="22"/>
                <w:szCs w:val="22"/>
                <w:lang w:eastAsia="en-US"/>
              </w:rPr>
              <w:t xml:space="preserve">, Ministerstwo Spraw Wewnętrznych, Departament Polityki Migracyjnej, </w:t>
            </w:r>
            <w:hyperlink r:id="rId27" w:history="1"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http://www.natolin.edu.pl/wsisw/wsisw.nsf/viewDOC/AGRK-8FURP3/$FILE/Polityka_migracyjn</w:t>
              </w:r>
              <w:bookmarkStart w:id="29" w:name="_Hlt96890783"/>
              <w:bookmarkStart w:id="30" w:name="_Hlt96890784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a</w:t>
              </w:r>
              <w:bookmarkEnd w:id="29"/>
              <w:bookmarkEnd w:id="30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_Polski_-_wersja_</w:t>
              </w:r>
              <w:bookmarkStart w:id="31" w:name="_Hlt96877221"/>
              <w:bookmarkStart w:id="32" w:name="_Hlt96877222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z</w:t>
              </w:r>
              <w:bookmarkEnd w:id="31"/>
              <w:bookmarkEnd w:id="32"/>
              <w:r w:rsidRPr="00B45B94">
                <w:rPr>
                  <w:rStyle w:val="Hipervnculo1"/>
                  <w:sz w:val="22"/>
                  <w:szCs w:val="22"/>
                  <w:lang w:eastAsia="en-US"/>
                </w:rPr>
                <w:t>_06-04-2011.pdf</w:t>
              </w:r>
            </w:hyperlink>
          </w:p>
          <w:p w:rsidR="006A0461" w:rsidRPr="00B45B94" w:rsidRDefault="006A0461" w:rsidP="00B45B94">
            <w:pPr>
              <w:pStyle w:val="Prrafodelista1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B45B94">
              <w:rPr>
                <w:sz w:val="22"/>
                <w:szCs w:val="22"/>
                <w:lang w:eastAsia="en-US"/>
              </w:rPr>
              <w:t>Żołędowski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 Cezary (2014), </w:t>
            </w:r>
            <w:r w:rsidRPr="00B45B94">
              <w:rPr>
                <w:rStyle w:val="Fuentedeprrafopredeter1"/>
                <w:i/>
                <w:iCs/>
                <w:sz w:val="22"/>
                <w:szCs w:val="22"/>
                <w:lang w:eastAsia="en-US"/>
              </w:rPr>
              <w:t>Wielokulturowość – ideologizacja dyskursu i perspektywa polityki społecznej</w:t>
            </w:r>
            <w:r w:rsidRPr="00B45B94">
              <w:rPr>
                <w:sz w:val="22"/>
                <w:szCs w:val="22"/>
                <w:lang w:eastAsia="en-US"/>
              </w:rPr>
              <w:t xml:space="preserve">, w: G.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Firlit-Fesnak</w:t>
            </w:r>
            <w:proofErr w:type="spellEnd"/>
            <w:r w:rsidRPr="00B45B94">
              <w:rPr>
                <w:sz w:val="22"/>
                <w:szCs w:val="22"/>
                <w:lang w:eastAsia="en-US"/>
              </w:rPr>
              <w:t xml:space="preserve">, Ł. </w:t>
            </w:r>
            <w:proofErr w:type="spellStart"/>
            <w:r w:rsidRPr="00B45B94">
              <w:rPr>
                <w:sz w:val="22"/>
                <w:szCs w:val="22"/>
                <w:lang w:eastAsia="en-US"/>
              </w:rPr>
              <w:t>Łotocki</w:t>
            </w:r>
            <w:proofErr w:type="spellEnd"/>
            <w:r w:rsidRPr="00B45B94">
              <w:rPr>
                <w:rStyle w:val="Fuentedeprrafopredeter1"/>
                <w:iCs/>
                <w:sz w:val="22"/>
                <w:szCs w:val="22"/>
                <w:lang w:eastAsia="en-US"/>
              </w:rPr>
              <w:t xml:space="preserve">(red.) </w:t>
            </w:r>
            <w:r w:rsidRPr="00B45B94">
              <w:rPr>
                <w:rStyle w:val="Fuentedeprrafopredeter1"/>
                <w:i/>
                <w:iCs/>
                <w:sz w:val="22"/>
                <w:szCs w:val="22"/>
                <w:lang w:eastAsia="en-US"/>
              </w:rPr>
              <w:t>Imigranci w polskim dyskursie publicznym</w:t>
            </w:r>
            <w:r w:rsidRPr="00B45B94">
              <w:rPr>
                <w:sz w:val="22"/>
                <w:szCs w:val="22"/>
                <w:lang w:eastAsia="en-US"/>
              </w:rPr>
              <w:t>, Warszawa: IPS, s. 47.</w:t>
            </w:r>
          </w:p>
        </w:tc>
      </w:tr>
    </w:tbl>
    <w:p w:rsidR="006A0461" w:rsidRDefault="006A0461" w:rsidP="006A0461">
      <w:pPr>
        <w:rPr>
          <w:rFonts w:ascii="Arial" w:hAnsi="Arial" w:cs="Arial"/>
          <w:sz w:val="22"/>
          <w:szCs w:val="16"/>
        </w:rPr>
      </w:pPr>
    </w:p>
    <w:p w:rsidR="006A0461" w:rsidRDefault="006A0461" w:rsidP="006A0461">
      <w:pPr>
        <w:pStyle w:val="Textodeglobo1"/>
      </w:pPr>
      <w:r>
        <w:rPr>
          <w:rStyle w:val="Fuentedeprrafopredeter1"/>
          <w:rFonts w:ascii="Arial" w:hAnsi="Arial" w:cs="Arial"/>
          <w:sz w:val="22"/>
        </w:rPr>
        <w:t xml:space="preserve">Bilans godzinowy zgodny z CNPS (Całkowity Nakład Pracy Studenta)  </w:t>
      </w:r>
    </w:p>
    <w:tbl>
      <w:tblPr>
        <w:tblW w:w="9582" w:type="dxa"/>
        <w:tblCellMar>
          <w:left w:w="10" w:type="dxa"/>
          <w:right w:w="10" w:type="dxa"/>
        </w:tblCellMar>
        <w:tblLook w:val="04A0"/>
      </w:tblPr>
      <w:tblGrid>
        <w:gridCol w:w="2766"/>
        <w:gridCol w:w="5750"/>
        <w:gridCol w:w="1066"/>
      </w:tblGrid>
      <w:tr w:rsidR="006A0461" w:rsidTr="006A0461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A0461" w:rsidTr="006A0461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6A0461" w:rsidTr="006A0461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A0461" w:rsidTr="006A0461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A0461" w:rsidTr="006A0461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A0461" w:rsidTr="006A0461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A0461" w:rsidTr="006A0461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A0461" w:rsidRDefault="006A0461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A0461" w:rsidTr="006A0461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6A0461" w:rsidTr="006A0461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461" w:rsidRDefault="006A04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6A0461" w:rsidRDefault="006A0461" w:rsidP="006A0461">
      <w:pPr>
        <w:pStyle w:val="Textodeglobo1"/>
        <w:rPr>
          <w:rFonts w:ascii="Arial" w:hAnsi="Arial" w:cs="Arial"/>
          <w:sz w:val="22"/>
        </w:rPr>
      </w:pPr>
    </w:p>
    <w:p w:rsidR="006A0461" w:rsidRDefault="006A0461" w:rsidP="006A0461">
      <w:pPr>
        <w:pStyle w:val="Textodeglobo1"/>
        <w:rPr>
          <w:rFonts w:ascii="Arial" w:hAnsi="Arial" w:cs="Arial"/>
          <w:sz w:val="22"/>
        </w:rPr>
      </w:pPr>
    </w:p>
    <w:p w:rsidR="006A0461" w:rsidRDefault="006A0461" w:rsidP="006A0461">
      <w:pPr>
        <w:pStyle w:val="Textodeglobo1"/>
        <w:rPr>
          <w:rFonts w:ascii="Arial" w:hAnsi="Arial" w:cs="Arial"/>
          <w:sz w:val="22"/>
        </w:rPr>
      </w:pPr>
    </w:p>
    <w:p w:rsidR="006A0461" w:rsidRDefault="006A0461" w:rsidP="006A0461">
      <w:pPr>
        <w:pStyle w:val="Textodeglobo1"/>
        <w:rPr>
          <w:rFonts w:ascii="Arial" w:hAnsi="Arial" w:cs="Arial"/>
          <w:sz w:val="22"/>
        </w:rPr>
      </w:pPr>
    </w:p>
    <w:p w:rsidR="006A0461" w:rsidRDefault="006A0461" w:rsidP="006A0461">
      <w:pPr>
        <w:pStyle w:val="Textodeglobo1"/>
        <w:rPr>
          <w:rFonts w:ascii="Arial" w:hAnsi="Arial" w:cs="Arial"/>
          <w:sz w:val="22"/>
        </w:rPr>
      </w:pPr>
    </w:p>
    <w:p w:rsidR="006A0461" w:rsidRDefault="006A0461" w:rsidP="006A0461"/>
    <w:p w:rsidR="00AF35C0" w:rsidRDefault="00AF35C0"/>
    <w:sectPr w:rsidR="00AF35C0" w:rsidSect="0066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9FC"/>
    <w:multiLevelType w:val="multilevel"/>
    <w:tmpl w:val="C664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088A"/>
    <w:multiLevelType w:val="multilevel"/>
    <w:tmpl w:val="6DC20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B7A"/>
    <w:multiLevelType w:val="multilevel"/>
    <w:tmpl w:val="ED349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3E24"/>
    <w:multiLevelType w:val="multilevel"/>
    <w:tmpl w:val="5AC48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172E7"/>
    <w:multiLevelType w:val="multilevel"/>
    <w:tmpl w:val="B20863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3960" w:hanging="720"/>
      </w:p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200" w:hanging="1080"/>
      </w:pPr>
    </w:lvl>
    <w:lvl w:ilvl="5">
      <w:start w:val="1"/>
      <w:numFmt w:val="decimal"/>
      <w:lvlText w:val="%1.%2.%3.%4.%5.%6"/>
      <w:lvlJc w:val="left"/>
      <w:pPr>
        <w:ind w:left="8640" w:hanging="1080"/>
      </w:pPr>
    </w:lvl>
    <w:lvl w:ilvl="6">
      <w:start w:val="1"/>
      <w:numFmt w:val="decimal"/>
      <w:lvlText w:val="%1.%2.%3.%4.%5.%6.%7"/>
      <w:lvlJc w:val="left"/>
      <w:pPr>
        <w:ind w:left="10440" w:hanging="1440"/>
      </w:pPr>
    </w:lvl>
    <w:lvl w:ilvl="7">
      <w:start w:val="1"/>
      <w:numFmt w:val="decimal"/>
      <w:lvlText w:val="%1.%2.%3.%4.%5.%6.%7.%8"/>
      <w:lvlJc w:val="left"/>
      <w:pPr>
        <w:ind w:left="11880" w:hanging="1440"/>
      </w:pPr>
    </w:lvl>
    <w:lvl w:ilvl="8">
      <w:start w:val="1"/>
      <w:numFmt w:val="decimal"/>
      <w:lvlText w:val="%1.%2.%3.%4.%5.%6.%7.%8.%9"/>
      <w:lvlJc w:val="left"/>
      <w:pPr>
        <w:ind w:left="1368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461"/>
    <w:rsid w:val="0022051B"/>
    <w:rsid w:val="0035511D"/>
    <w:rsid w:val="003B257B"/>
    <w:rsid w:val="00562140"/>
    <w:rsid w:val="006648A1"/>
    <w:rsid w:val="006A0461"/>
    <w:rsid w:val="00906E47"/>
    <w:rsid w:val="00A07217"/>
    <w:rsid w:val="00AF35C0"/>
    <w:rsid w:val="00B45B94"/>
    <w:rsid w:val="00BD2F6A"/>
    <w:rsid w:val="00D14D59"/>
    <w:rsid w:val="00DC5894"/>
    <w:rsid w:val="00E100AA"/>
    <w:rsid w:val="00EA1FEE"/>
    <w:rsid w:val="00F34FF7"/>
    <w:rsid w:val="00FB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6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tulo11">
    <w:name w:val="Título 11"/>
    <w:basedOn w:val="Normalny"/>
    <w:next w:val="Normalny"/>
    <w:rsid w:val="006A046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customStyle="1" w:styleId="Zawartotabeli">
    <w:name w:val="Zawartość tabeli"/>
    <w:basedOn w:val="Normalny"/>
    <w:rsid w:val="006A0461"/>
    <w:pPr>
      <w:suppressLineNumbers/>
    </w:pPr>
  </w:style>
  <w:style w:type="paragraph" w:customStyle="1" w:styleId="Textodeglobo1">
    <w:name w:val="Texto de globo1"/>
    <w:basedOn w:val="Normalny"/>
    <w:rsid w:val="006A0461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ny"/>
    <w:rsid w:val="006A0461"/>
    <w:pPr>
      <w:ind w:left="720"/>
    </w:pPr>
  </w:style>
  <w:style w:type="paragraph" w:customStyle="1" w:styleId="BalloonText1">
    <w:name w:val="Balloon Text1"/>
    <w:basedOn w:val="Normalny"/>
    <w:rsid w:val="006A0461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6A0461"/>
  </w:style>
  <w:style w:type="character" w:customStyle="1" w:styleId="Hipervnculo1">
    <w:name w:val="Hipervínculo1"/>
    <w:rsid w:val="006A0461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6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6A046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customStyle="1" w:styleId="Zawartotabeli">
    <w:name w:val="Zawartość tabeli"/>
    <w:basedOn w:val="Normal"/>
    <w:rsid w:val="006A0461"/>
    <w:pPr>
      <w:suppressLineNumbers/>
    </w:pPr>
  </w:style>
  <w:style w:type="paragraph" w:customStyle="1" w:styleId="Textodeglobo1">
    <w:name w:val="Texto de globo1"/>
    <w:basedOn w:val="Normal"/>
    <w:rsid w:val="006A0461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6A0461"/>
    <w:pPr>
      <w:ind w:left="720"/>
    </w:pPr>
  </w:style>
  <w:style w:type="paragraph" w:customStyle="1" w:styleId="BalloonText1">
    <w:name w:val="Balloon Text1"/>
    <w:basedOn w:val="Normal"/>
    <w:rsid w:val="006A0461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6A0461"/>
  </w:style>
  <w:style w:type="character" w:customStyle="1" w:styleId="Hipervnculo1">
    <w:name w:val="Hipervínculo1"/>
    <w:rsid w:val="006A0461"/>
    <w:rPr>
      <w:color w:val="0000FF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.mswia.gov.pl/ue/fundusze/wdrazane/fundusz-azylu-migracji/11734,Fundusz-Azylu-Migracji-i-Integracji.html" TargetMode="External"/><Relationship Id="rId13" Type="http://schemas.openxmlformats.org/officeDocument/2006/relationships/hyperlink" Target="http://prawo.sejm.gov.pl/isap.nsf/download.xsp/WDU20091751362/U/D20091362Lj.pdf" TargetMode="External"/><Relationship Id="rId18" Type="http://schemas.openxmlformats.org/officeDocument/2006/relationships/hyperlink" Target="HTTP://WWW.OTWARTA.ORG/OCENA-POLSKIEJ-POLITYKI-INTEGRACYJNEJ-WG-WSKAZNIKOW-MIPEX/" TargetMode="External"/><Relationship Id="rId26" Type="http://schemas.openxmlformats.org/officeDocument/2006/relationships/hyperlink" Target="http://www.csm.org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-lex.europa.eu/LexUriServ/LexUriServ.do?uri=OJ:C:2010:115:0001:0038:PL:PDF" TargetMode="External"/><Relationship Id="rId7" Type="http://schemas.openxmlformats.org/officeDocument/2006/relationships/hyperlink" Target="https://fundusze.mswia.gov.pl/ue/fundusze/wdrazane/solid-program-ogolny-so/europejski-fundusz-na/9083,Europejski-Fundusz-na-rzecz-Uchodzcow-EFU.html" TargetMode="External"/><Relationship Id="rId12" Type="http://schemas.openxmlformats.org/officeDocument/2006/relationships/hyperlink" Target="https://czasopisma.bg.ug.edu.pl/index.php/gsm/article/view/2998" TargetMode="External"/><Relationship Id="rId17" Type="http://schemas.openxmlformats.org/officeDocument/2006/relationships/hyperlink" Target="https://www.gov.pl/web/mswia/projekt-uchwaly-rady-ministrow-w-sprawie-przyjecia-dokumentu-polityka-migracyjna-polski--kierunki-dzialan-2021-2022-id179" TargetMode="External"/><Relationship Id="rId25" Type="http://schemas.openxmlformats.org/officeDocument/2006/relationships/hyperlink" Target="https://ec.europa.eu/eurostat/documents/3217494/8787947/KS-05-17-100-EN-N.pdf/f6c45af2-6c4f-4ca0-b547-d25e6ef9c3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PL/TXT/PDF/?uri=CELEX:52005DC0184&amp;from=PL" TargetMode="External"/><Relationship Id="rId20" Type="http://schemas.openxmlformats.org/officeDocument/2006/relationships/hyperlink" Target="http://library.fes.de/pdf-files/bueros/warschau/10685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wencjaprawna.pl/wp-content/uploads/2019/06/Polityka-migracyjna-Polski-wersja-ostateczna.pdf" TargetMode="External"/><Relationship Id="rId11" Type="http://schemas.openxmlformats.org/officeDocument/2006/relationships/hyperlink" Target="http://anetapiekut.staff.shef.ac.uk/Problemyintegracji.pdf" TargetMode="External"/><Relationship Id="rId24" Type="http://schemas.openxmlformats.org/officeDocument/2006/relationships/hyperlink" Target="https://instytucja.pan.pl/images/2018/wydzialy/w1/Uchod&#378;cy_w_Polsce_ekspertyza_KBnM_PAN.pdf" TargetMode="External"/><Relationship Id="rId5" Type="http://schemas.openxmlformats.org/officeDocument/2006/relationships/hyperlink" Target="https://eur-lex.europa.eu/legal-content/EN/TXT/PDF/?uri=CELEX:52000DC0757&amp;from=EN" TargetMode="External"/><Relationship Id="rId15" Type="http://schemas.openxmlformats.org/officeDocument/2006/relationships/hyperlink" Target="https://eur-lex.europa.eu/LexUriServ/LexUriServ.do?uri=COM:2004:0401:FIN:PL:PDF" TargetMode="External"/><Relationship Id="rId23" Type="http://schemas.openxmlformats.org/officeDocument/2006/relationships/hyperlink" Target="http://www.statewatch.org/docbin/com/30.00757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qual.org.pl/aktualnosci.php?NID=294&amp;lang=pl" TargetMode="External"/><Relationship Id="rId19" Type="http://schemas.openxmlformats.org/officeDocument/2006/relationships/hyperlink" Target="http://www.europarl.europa.eu/RegData/etudes/etudes/join/2013/493015/IPOL-LIBE_ET(2013)493015(SUM01)_P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l.org.pl/equal.php?CID=2&amp;lang=pl" TargetMode="External"/><Relationship Id="rId14" Type="http://schemas.openxmlformats.org/officeDocument/2006/relationships/hyperlink" Target="http://www.cefmr.pan.pl/docs/cefmr_wp_2005-02.pdf" TargetMode="External"/><Relationship Id="rId22" Type="http://schemas.openxmlformats.org/officeDocument/2006/relationships/hyperlink" Target="https://www.rpo.gov.pl/pliki/12900040770.pdf" TargetMode="External"/><Relationship Id="rId27" Type="http://schemas.openxmlformats.org/officeDocument/2006/relationships/hyperlink" Target="http://www.natolin.edu.pl/wsisw/wsisw.nsf/viewDOC/AGRK-8FURP3/$FILE/Polityka_migracyjna_Polski_-_wersja_z_06-04-2011.pdf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2387</Words>
  <Characters>14327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3</cp:revision>
  <dcterms:created xsi:type="dcterms:W3CDTF">2022-03-07T09:43:00Z</dcterms:created>
  <dcterms:modified xsi:type="dcterms:W3CDTF">2022-03-07T12:45:00Z</dcterms:modified>
</cp:coreProperties>
</file>